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29AA8" w14:textId="5D013F1E" w:rsidR="005C09C4" w:rsidRDefault="005C09C4" w:rsidP="005C09C4">
      <w:pPr>
        <w:rPr>
          <w:rFonts w:ascii="Lato" w:hAnsi="Lato"/>
          <w:b/>
          <w:bCs/>
          <w:sz w:val="28"/>
          <w:szCs w:val="28"/>
        </w:rPr>
      </w:pPr>
      <w:r>
        <w:rPr>
          <w:noProof/>
          <w:lang w:eastAsia="pl-PL"/>
        </w:rPr>
        <w:drawing>
          <wp:inline distT="0" distB="0" distL="0" distR="0" wp14:anchorId="13DF5691" wp14:editId="7A08A508">
            <wp:extent cx="2790825" cy="862334"/>
            <wp:effectExtent l="0" t="0" r="0" b="0"/>
            <wp:docPr id="1391629551" name="Obraz 1" descr="Obraz zawierający tekst, Czcionka, symbol, logo&#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1629551" name="Obraz 1" descr="Obraz zawierający tekst, Czcionka, symbol, logo&#10;&#10;Opis wygenerowany automatyczni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06279" cy="867109"/>
                    </a:xfrm>
                    <a:prstGeom prst="rect">
                      <a:avLst/>
                    </a:prstGeom>
                    <a:noFill/>
                    <a:ln>
                      <a:noFill/>
                    </a:ln>
                  </pic:spPr>
                </pic:pic>
              </a:graphicData>
            </a:graphic>
          </wp:inline>
        </w:drawing>
      </w:r>
    </w:p>
    <w:p w14:paraId="33557307" w14:textId="12CCE4EB" w:rsidR="00550063" w:rsidRPr="005C09C4" w:rsidRDefault="00753E4B" w:rsidP="00550063">
      <w:pPr>
        <w:jc w:val="center"/>
        <w:rPr>
          <w:rFonts w:ascii="Lato" w:hAnsi="Lato"/>
          <w:b/>
          <w:bCs/>
          <w:color w:val="C00000"/>
          <w:sz w:val="28"/>
          <w:szCs w:val="28"/>
          <w:u w:val="single"/>
        </w:rPr>
      </w:pPr>
      <w:r>
        <w:rPr>
          <w:rFonts w:ascii="Lato" w:hAnsi="Lato"/>
          <w:b/>
          <w:bCs/>
          <w:color w:val="C00000"/>
          <w:sz w:val="28"/>
          <w:szCs w:val="28"/>
          <w:u w:val="single"/>
        </w:rPr>
        <w:t>MAGAZYNIER</w:t>
      </w:r>
      <w:r w:rsidR="00196A57">
        <w:rPr>
          <w:rFonts w:ascii="Lato" w:hAnsi="Lato"/>
          <w:b/>
          <w:bCs/>
          <w:color w:val="C00000"/>
          <w:sz w:val="28"/>
          <w:szCs w:val="28"/>
          <w:u w:val="single"/>
        </w:rPr>
        <w:t>/-KA</w:t>
      </w:r>
    </w:p>
    <w:p w14:paraId="7067D8D6" w14:textId="77777777" w:rsidR="000E18CA" w:rsidRPr="000A0EB0" w:rsidRDefault="000E18CA" w:rsidP="00550063">
      <w:pPr>
        <w:jc w:val="center"/>
        <w:rPr>
          <w:rFonts w:ascii="Lato" w:hAnsi="Lato"/>
          <w:b/>
          <w:bCs/>
        </w:rPr>
      </w:pPr>
    </w:p>
    <w:p w14:paraId="7141E3B0" w14:textId="34546CFB" w:rsidR="00E47EA3" w:rsidRDefault="00E47EA3" w:rsidP="00E47EA3">
      <w:pPr>
        <w:rPr>
          <w:rFonts w:ascii="Lato" w:hAnsi="Lato"/>
          <w:b/>
          <w:bCs/>
        </w:rPr>
      </w:pPr>
      <w:r w:rsidRPr="000A0EB0">
        <w:rPr>
          <w:rFonts w:ascii="Lato" w:hAnsi="Lato"/>
          <w:b/>
          <w:bCs/>
        </w:rPr>
        <w:t>Twój zakres obowiązków</w:t>
      </w:r>
      <w:r w:rsidR="007858B0">
        <w:rPr>
          <w:rFonts w:ascii="Lato" w:hAnsi="Lato"/>
          <w:b/>
          <w:bCs/>
        </w:rPr>
        <w:t>:</w:t>
      </w:r>
    </w:p>
    <w:p w14:paraId="7A57324F" w14:textId="575C28E5" w:rsidR="0040115B" w:rsidRPr="006144F8" w:rsidRDefault="0040115B" w:rsidP="006144F8">
      <w:pPr>
        <w:pStyle w:val="Akapitzlist"/>
        <w:numPr>
          <w:ilvl w:val="0"/>
          <w:numId w:val="28"/>
        </w:numPr>
        <w:jc w:val="both"/>
        <w:rPr>
          <w:rFonts w:ascii="Lato" w:hAnsi="Lato"/>
        </w:rPr>
      </w:pPr>
      <w:r w:rsidRPr="006144F8">
        <w:rPr>
          <w:rFonts w:ascii="Lato" w:hAnsi="Lato"/>
        </w:rPr>
        <w:t xml:space="preserve">wykonywanie czynności związanych z obsługą gospodarki magazynowej, w szczególności przyjmowanie dostaw, kontrola ilościowa i jakościowa dostarczonych materiałów oraz weryfikacja kompletności dokumentacji dostawy; </w:t>
      </w:r>
    </w:p>
    <w:p w14:paraId="7E320937" w14:textId="5317E940" w:rsidR="0040115B" w:rsidRPr="006144F8" w:rsidRDefault="0040115B" w:rsidP="006144F8">
      <w:pPr>
        <w:pStyle w:val="Akapitzlist"/>
        <w:numPr>
          <w:ilvl w:val="0"/>
          <w:numId w:val="28"/>
        </w:numPr>
        <w:jc w:val="both"/>
        <w:rPr>
          <w:rFonts w:ascii="Lato" w:hAnsi="Lato"/>
        </w:rPr>
      </w:pPr>
      <w:r w:rsidRPr="006144F8">
        <w:rPr>
          <w:rFonts w:ascii="Lato" w:hAnsi="Lato"/>
        </w:rPr>
        <w:t xml:space="preserve">oznakowywanie, właściwe przechowywanie oraz wydawanie materiałów z magazynu zgodnie z obowiązującymi przepisami, procedurami i instrukcjami; </w:t>
      </w:r>
    </w:p>
    <w:p w14:paraId="60988162" w14:textId="76A3B27C" w:rsidR="0040115B" w:rsidRPr="006144F8" w:rsidRDefault="0040115B" w:rsidP="006144F8">
      <w:pPr>
        <w:pStyle w:val="Akapitzlist"/>
        <w:numPr>
          <w:ilvl w:val="0"/>
          <w:numId w:val="28"/>
        </w:numPr>
        <w:jc w:val="both"/>
        <w:rPr>
          <w:rFonts w:ascii="Lato" w:hAnsi="Lato"/>
        </w:rPr>
      </w:pPr>
      <w:r w:rsidRPr="006144F8">
        <w:rPr>
          <w:rFonts w:ascii="Lato" w:hAnsi="Lato"/>
        </w:rPr>
        <w:t xml:space="preserve">prowadzenie ewidencji magazynowej w systemie informatycznym, zapewnienie bieżącej zgodności stanów magazynowych ze stanem faktycznym oraz przygotowywanie magazynu do inwentaryzacji i udział w jej przeprowadzaniu; </w:t>
      </w:r>
    </w:p>
    <w:p w14:paraId="55A876EC" w14:textId="7578C22A" w:rsidR="0040115B" w:rsidRPr="006144F8" w:rsidRDefault="0040115B" w:rsidP="006144F8">
      <w:pPr>
        <w:pStyle w:val="Akapitzlist"/>
        <w:numPr>
          <w:ilvl w:val="0"/>
          <w:numId w:val="28"/>
        </w:numPr>
        <w:jc w:val="both"/>
        <w:rPr>
          <w:rFonts w:ascii="Lato" w:hAnsi="Lato"/>
        </w:rPr>
      </w:pPr>
      <w:r w:rsidRPr="006144F8">
        <w:rPr>
          <w:rFonts w:ascii="Lato" w:hAnsi="Lato"/>
        </w:rPr>
        <w:t xml:space="preserve">monitorowanie poziomu zapasów magazynowych, analiza stanów magazynowych oraz kontrola zapasów awaryjnych, w tym ich właściwe oznakowanie i utrzymanie na wymaganym poziomie; </w:t>
      </w:r>
    </w:p>
    <w:p w14:paraId="3AE73246" w14:textId="6F55BCB0" w:rsidR="0040115B" w:rsidRPr="006144F8" w:rsidRDefault="0040115B" w:rsidP="006144F8">
      <w:pPr>
        <w:pStyle w:val="Akapitzlist"/>
        <w:numPr>
          <w:ilvl w:val="0"/>
          <w:numId w:val="28"/>
        </w:numPr>
        <w:jc w:val="both"/>
        <w:rPr>
          <w:rFonts w:ascii="Lato" w:hAnsi="Lato"/>
        </w:rPr>
      </w:pPr>
      <w:r w:rsidRPr="006144F8">
        <w:rPr>
          <w:rFonts w:ascii="Lato" w:hAnsi="Lato"/>
        </w:rPr>
        <w:t xml:space="preserve">współpraca z dostawcami w zakresie składania i realizacji zamówień oraz wyjaśniania bieżących kwestii związanych z dostawami; </w:t>
      </w:r>
    </w:p>
    <w:p w14:paraId="5280688B" w14:textId="48A8EAD3" w:rsidR="0040115B" w:rsidRPr="006144F8" w:rsidRDefault="0040115B" w:rsidP="006144F8">
      <w:pPr>
        <w:pStyle w:val="Akapitzlist"/>
        <w:numPr>
          <w:ilvl w:val="0"/>
          <w:numId w:val="28"/>
        </w:numPr>
        <w:jc w:val="both"/>
        <w:rPr>
          <w:rFonts w:ascii="Lato" w:hAnsi="Lato"/>
        </w:rPr>
      </w:pPr>
      <w:r w:rsidRPr="006144F8">
        <w:rPr>
          <w:rFonts w:ascii="Lato" w:hAnsi="Lato"/>
        </w:rPr>
        <w:t xml:space="preserve">weryfikacja zgodności faktur z zamówieniami oraz kontrola cen zakupionych materiałów pod kątem zgodności z obowiązującymi cennikami, ofertami i zawartymi umowami; </w:t>
      </w:r>
    </w:p>
    <w:p w14:paraId="2337706B" w14:textId="6CC39692" w:rsidR="0040115B" w:rsidRPr="006144F8" w:rsidRDefault="0040115B" w:rsidP="006144F8">
      <w:pPr>
        <w:pStyle w:val="Akapitzlist"/>
        <w:numPr>
          <w:ilvl w:val="0"/>
          <w:numId w:val="28"/>
        </w:numPr>
        <w:jc w:val="both"/>
        <w:rPr>
          <w:rFonts w:ascii="Lato" w:hAnsi="Lato"/>
        </w:rPr>
      </w:pPr>
      <w:r w:rsidRPr="006144F8">
        <w:rPr>
          <w:rFonts w:ascii="Lato" w:hAnsi="Lato"/>
        </w:rPr>
        <w:t xml:space="preserve">sporządzanie raportów oraz przekazywanie przełożonemu informacji dotyczących gospodarki magazynowej, stanów magazynowych i realizowanych działań; </w:t>
      </w:r>
    </w:p>
    <w:p w14:paraId="104D194A" w14:textId="575D1761" w:rsidR="00753E4B" w:rsidRPr="006144F8" w:rsidRDefault="0040115B" w:rsidP="006144F8">
      <w:pPr>
        <w:pStyle w:val="Akapitzlist"/>
        <w:numPr>
          <w:ilvl w:val="0"/>
          <w:numId w:val="28"/>
        </w:numPr>
        <w:jc w:val="both"/>
        <w:rPr>
          <w:rFonts w:ascii="Lato" w:hAnsi="Lato"/>
        </w:rPr>
      </w:pPr>
      <w:r w:rsidRPr="006144F8">
        <w:rPr>
          <w:rFonts w:ascii="Lato" w:hAnsi="Lato"/>
        </w:rPr>
        <w:t>przestrzeganie zasad bezpieczeństwa i higieny pracy oraz obowiązujących procedur związanych z funkcjonowaniem magazynu.</w:t>
      </w:r>
    </w:p>
    <w:p w14:paraId="64DA5904" w14:textId="77777777" w:rsidR="00C01756" w:rsidRPr="00C01756" w:rsidRDefault="00C01756" w:rsidP="00C01756">
      <w:pPr>
        <w:spacing w:after="0" w:line="240" w:lineRule="auto"/>
        <w:ind w:left="720"/>
        <w:contextualSpacing/>
        <w:jc w:val="both"/>
        <w:rPr>
          <w:rFonts w:ascii="Lato" w:eastAsia="Times New Roman" w:hAnsi="Lato" w:cs="Times New Roman"/>
          <w:kern w:val="0"/>
          <w:lang w:eastAsia="pl-PL"/>
          <w14:ligatures w14:val="none"/>
        </w:rPr>
      </w:pPr>
    </w:p>
    <w:p w14:paraId="74A6861D" w14:textId="5D268F0C" w:rsidR="00E47EA3" w:rsidRDefault="00E47EA3" w:rsidP="00E47EA3">
      <w:pPr>
        <w:rPr>
          <w:rFonts w:ascii="Lato" w:hAnsi="Lato"/>
          <w:b/>
          <w:bCs/>
        </w:rPr>
      </w:pPr>
      <w:r w:rsidRPr="000A0EB0">
        <w:rPr>
          <w:rFonts w:ascii="Lato" w:hAnsi="Lato"/>
          <w:b/>
          <w:bCs/>
        </w:rPr>
        <w:t>Nasze wymagania</w:t>
      </w:r>
      <w:r w:rsidR="0040115B">
        <w:rPr>
          <w:rFonts w:ascii="Lato" w:hAnsi="Lato"/>
          <w:b/>
          <w:bCs/>
        </w:rPr>
        <w:t>:</w:t>
      </w:r>
    </w:p>
    <w:p w14:paraId="64444E40" w14:textId="1F972E9C" w:rsidR="006144F8" w:rsidRPr="006144F8" w:rsidRDefault="006144F8" w:rsidP="006144F8">
      <w:pPr>
        <w:rPr>
          <w:rFonts w:ascii="Lato" w:hAnsi="Lato"/>
        </w:rPr>
      </w:pPr>
    </w:p>
    <w:p w14:paraId="2B7AE8CF" w14:textId="63F4BCFD" w:rsidR="006144F8" w:rsidRPr="006144F8" w:rsidRDefault="006144F8" w:rsidP="006144F8">
      <w:pPr>
        <w:pStyle w:val="Akapitzlist"/>
        <w:numPr>
          <w:ilvl w:val="0"/>
          <w:numId w:val="29"/>
        </w:numPr>
        <w:rPr>
          <w:rFonts w:ascii="Lato" w:hAnsi="Lato"/>
        </w:rPr>
      </w:pPr>
      <w:r w:rsidRPr="006144F8">
        <w:rPr>
          <w:rFonts w:ascii="Lato" w:hAnsi="Lato"/>
        </w:rPr>
        <w:t xml:space="preserve">minimum 4-letnie doświadczenie zawodowe na stanowisku magazyniera lub na stanowisku o podobnym zakresie obowiązków; </w:t>
      </w:r>
    </w:p>
    <w:p w14:paraId="254214D5" w14:textId="738332A4" w:rsidR="006144F8" w:rsidRPr="006144F8" w:rsidRDefault="006144F8" w:rsidP="006144F8">
      <w:pPr>
        <w:pStyle w:val="Akapitzlist"/>
        <w:numPr>
          <w:ilvl w:val="0"/>
          <w:numId w:val="29"/>
        </w:numPr>
        <w:rPr>
          <w:rFonts w:ascii="Lato" w:hAnsi="Lato"/>
        </w:rPr>
      </w:pPr>
      <w:r w:rsidRPr="006144F8">
        <w:rPr>
          <w:rFonts w:ascii="Lato" w:hAnsi="Lato"/>
        </w:rPr>
        <w:t xml:space="preserve">dobra znajomość pakietu MS Office, w szczególności programu Microsoft Excel; </w:t>
      </w:r>
    </w:p>
    <w:p w14:paraId="7325FBBA" w14:textId="30D23B72" w:rsidR="006144F8" w:rsidRDefault="006144F8" w:rsidP="006144F8">
      <w:pPr>
        <w:pStyle w:val="Akapitzlist"/>
        <w:numPr>
          <w:ilvl w:val="0"/>
          <w:numId w:val="29"/>
        </w:numPr>
        <w:rPr>
          <w:rFonts w:ascii="Lato" w:hAnsi="Lato"/>
        </w:rPr>
      </w:pPr>
      <w:r w:rsidRPr="006144F8">
        <w:rPr>
          <w:rFonts w:ascii="Lato" w:hAnsi="Lato"/>
        </w:rPr>
        <w:t xml:space="preserve">umiejętność obsługi systemów informatycznych wspierających gospodarkę magazynową; </w:t>
      </w:r>
    </w:p>
    <w:p w14:paraId="4E839F19" w14:textId="16BF8ADB" w:rsidR="006144F8" w:rsidRPr="006144F8" w:rsidRDefault="006144F8" w:rsidP="006144F8">
      <w:pPr>
        <w:pStyle w:val="Akapitzlist"/>
        <w:numPr>
          <w:ilvl w:val="0"/>
          <w:numId w:val="29"/>
        </w:numPr>
        <w:rPr>
          <w:rFonts w:ascii="Lato" w:hAnsi="Lato"/>
        </w:rPr>
      </w:pPr>
      <w:r w:rsidRPr="006144F8">
        <w:rPr>
          <w:rFonts w:ascii="Lato" w:hAnsi="Lato"/>
        </w:rPr>
        <w:t xml:space="preserve">umiejętność analizy dokumentów magazynowych i zakupowych; </w:t>
      </w:r>
    </w:p>
    <w:p w14:paraId="1337124C" w14:textId="3BAA51C1" w:rsidR="006144F8" w:rsidRDefault="006144F8" w:rsidP="006144F8">
      <w:pPr>
        <w:pStyle w:val="Akapitzlist"/>
        <w:numPr>
          <w:ilvl w:val="0"/>
          <w:numId w:val="29"/>
        </w:numPr>
        <w:rPr>
          <w:rFonts w:ascii="Lato" w:hAnsi="Lato"/>
        </w:rPr>
      </w:pPr>
      <w:r w:rsidRPr="006144F8">
        <w:rPr>
          <w:rFonts w:ascii="Lato" w:hAnsi="Lato"/>
        </w:rPr>
        <w:t xml:space="preserve">umiejętność planowania i organizacji pracy własnej oraz ustalania priorytetów; </w:t>
      </w:r>
    </w:p>
    <w:p w14:paraId="42C5ADAC" w14:textId="71D69807" w:rsidR="006144F8" w:rsidRPr="006144F8" w:rsidRDefault="006144F8" w:rsidP="006144F8">
      <w:pPr>
        <w:pStyle w:val="Akapitzlist"/>
        <w:numPr>
          <w:ilvl w:val="0"/>
          <w:numId w:val="29"/>
        </w:numPr>
        <w:rPr>
          <w:rFonts w:ascii="Lato" w:hAnsi="Lato"/>
        </w:rPr>
      </w:pPr>
      <w:r w:rsidRPr="006144F8">
        <w:rPr>
          <w:rFonts w:ascii="Lato" w:hAnsi="Lato"/>
        </w:rPr>
        <w:t xml:space="preserve">samodzielność, odpowiedzialność i dokładność w wykonywaniu powierzonych zadań; </w:t>
      </w:r>
    </w:p>
    <w:p w14:paraId="34A484F0" w14:textId="5FDE32B1" w:rsidR="006144F8" w:rsidRPr="006144F8" w:rsidRDefault="006144F8" w:rsidP="006144F8">
      <w:pPr>
        <w:pStyle w:val="Akapitzlist"/>
        <w:numPr>
          <w:ilvl w:val="0"/>
          <w:numId w:val="29"/>
        </w:numPr>
        <w:rPr>
          <w:rFonts w:ascii="Lato" w:hAnsi="Lato"/>
        </w:rPr>
      </w:pPr>
      <w:r w:rsidRPr="006144F8">
        <w:rPr>
          <w:rFonts w:ascii="Lato" w:hAnsi="Lato"/>
        </w:rPr>
        <w:t xml:space="preserve">umiejętność pracy zespołowej oraz efektywnej komunikacji; </w:t>
      </w:r>
    </w:p>
    <w:p w14:paraId="268CC2C8" w14:textId="504F8039" w:rsidR="006144F8" w:rsidRPr="006144F8" w:rsidRDefault="006144F8" w:rsidP="006144F8">
      <w:pPr>
        <w:pStyle w:val="Akapitzlist"/>
        <w:numPr>
          <w:ilvl w:val="0"/>
          <w:numId w:val="29"/>
        </w:numPr>
        <w:rPr>
          <w:rFonts w:ascii="Lato" w:hAnsi="Lato"/>
        </w:rPr>
      </w:pPr>
      <w:r w:rsidRPr="006144F8">
        <w:rPr>
          <w:rFonts w:ascii="Lato" w:hAnsi="Lato"/>
        </w:rPr>
        <w:t xml:space="preserve">inicjatywa i zaangażowanie w proponowanie oraz wdrażanie usprawnień w obszarze gospodarki magazynowej; </w:t>
      </w:r>
    </w:p>
    <w:p w14:paraId="01193319" w14:textId="185FD813" w:rsidR="006144F8" w:rsidRPr="006144F8" w:rsidRDefault="006144F8" w:rsidP="006144F8">
      <w:pPr>
        <w:pStyle w:val="Akapitzlist"/>
        <w:numPr>
          <w:ilvl w:val="0"/>
          <w:numId w:val="29"/>
        </w:numPr>
        <w:rPr>
          <w:rFonts w:ascii="Lato" w:hAnsi="Lato"/>
        </w:rPr>
      </w:pPr>
      <w:r w:rsidRPr="006144F8">
        <w:rPr>
          <w:rFonts w:ascii="Lato" w:hAnsi="Lato"/>
        </w:rPr>
        <w:t xml:space="preserve">dyspozycyjność, rzetelność oraz punktualność. </w:t>
      </w:r>
    </w:p>
    <w:p w14:paraId="7BE69E9E" w14:textId="1C4DFA9F" w:rsidR="00C01756" w:rsidRPr="006144F8" w:rsidRDefault="006144F8" w:rsidP="006144F8">
      <w:pPr>
        <w:pStyle w:val="Akapitzlist"/>
        <w:numPr>
          <w:ilvl w:val="0"/>
          <w:numId w:val="29"/>
        </w:numPr>
        <w:rPr>
          <w:rFonts w:ascii="Lato" w:hAnsi="Lato"/>
        </w:rPr>
      </w:pPr>
      <w:r w:rsidRPr="006144F8">
        <w:rPr>
          <w:rFonts w:ascii="Lato" w:hAnsi="Lato"/>
        </w:rPr>
        <w:t>mile widziane uprawnienia do obsługi wózków jezdniowych wydane przez UDT lub gotowość do ich uzyskania w okresie zatrudnienia na podstawie umowy o pracę na okres próbny.</w:t>
      </w:r>
      <w:r>
        <w:rPr>
          <w:rFonts w:ascii="Lato" w:hAnsi="Lato"/>
        </w:rPr>
        <w:t xml:space="preserve"> </w:t>
      </w:r>
      <w:bookmarkStart w:id="0" w:name="_Hlk152223082"/>
    </w:p>
    <w:p w14:paraId="346ABC08" w14:textId="77777777" w:rsidR="0040115B" w:rsidRPr="00C01756" w:rsidRDefault="0040115B" w:rsidP="0040115B">
      <w:pPr>
        <w:spacing w:after="0" w:line="240" w:lineRule="auto"/>
        <w:jc w:val="both"/>
        <w:rPr>
          <w:rFonts w:ascii="Lato" w:eastAsia="Times New Roman" w:hAnsi="Lato" w:cs="Times New Roman"/>
          <w:kern w:val="0"/>
          <w:lang w:eastAsia="pl-PL"/>
          <w14:ligatures w14:val="none"/>
        </w:rPr>
      </w:pPr>
    </w:p>
    <w:p w14:paraId="6569EB34" w14:textId="08FE459E" w:rsidR="00E47EA3" w:rsidRPr="000A0EB0" w:rsidRDefault="00E47EA3" w:rsidP="00E47EA3">
      <w:pPr>
        <w:rPr>
          <w:rFonts w:ascii="Lato" w:hAnsi="Lato"/>
          <w:b/>
          <w:bCs/>
        </w:rPr>
      </w:pPr>
      <w:r w:rsidRPr="000A0EB0">
        <w:rPr>
          <w:rFonts w:ascii="Lato" w:hAnsi="Lato"/>
          <w:b/>
          <w:bCs/>
        </w:rPr>
        <w:t>To oferujemy</w:t>
      </w:r>
    </w:p>
    <w:bookmarkEnd w:id="0"/>
    <w:p w14:paraId="41A871EE" w14:textId="77777777" w:rsidR="005C09C4" w:rsidRPr="005C09C4" w:rsidRDefault="005C09C4" w:rsidP="005C09C4">
      <w:pPr>
        <w:rPr>
          <w:rFonts w:ascii="Lato" w:hAnsi="Lato" w:cs="Arial"/>
          <w:color w:val="000000"/>
        </w:rPr>
      </w:pPr>
      <w:r w:rsidRPr="005C09C4">
        <w:rPr>
          <w:rFonts w:ascii="Lato" w:hAnsi="Lato" w:cs="Arial"/>
          <w:color w:val="000000"/>
        </w:rPr>
        <w:t>•</w:t>
      </w:r>
      <w:r w:rsidRPr="005C09C4">
        <w:rPr>
          <w:rFonts w:ascii="Lato" w:hAnsi="Lato" w:cs="Arial"/>
          <w:color w:val="000000"/>
        </w:rPr>
        <w:tab/>
        <w:t>Stabilne warunki zatrudnienia na umowie o pracę,</w:t>
      </w:r>
    </w:p>
    <w:p w14:paraId="0920642D" w14:textId="5916F2CA" w:rsidR="005C09C4" w:rsidRPr="005C09C4" w:rsidRDefault="005C09C4" w:rsidP="005C09C4">
      <w:pPr>
        <w:rPr>
          <w:rFonts w:ascii="Lato" w:hAnsi="Lato" w:cs="Arial"/>
          <w:color w:val="000000"/>
        </w:rPr>
      </w:pPr>
      <w:r w:rsidRPr="005C09C4">
        <w:rPr>
          <w:rFonts w:ascii="Lato" w:hAnsi="Lato" w:cs="Arial"/>
          <w:color w:val="000000"/>
        </w:rPr>
        <w:t>•</w:t>
      </w:r>
      <w:r w:rsidRPr="005C09C4">
        <w:rPr>
          <w:rFonts w:ascii="Lato" w:hAnsi="Lato" w:cs="Arial"/>
          <w:color w:val="000000"/>
        </w:rPr>
        <w:tab/>
        <w:t>Możliwość otrzymania dodatku stażowego w zależności od stażu pracy do 20%</w:t>
      </w:r>
      <w:r w:rsidR="00C01756">
        <w:rPr>
          <w:rFonts w:ascii="Lato" w:hAnsi="Lato" w:cs="Arial"/>
          <w:color w:val="000000"/>
        </w:rPr>
        <w:t>,</w:t>
      </w:r>
    </w:p>
    <w:p w14:paraId="3AAFD63C" w14:textId="77777777" w:rsidR="005C09C4" w:rsidRPr="005C09C4" w:rsidRDefault="005C09C4" w:rsidP="005C09C4">
      <w:pPr>
        <w:rPr>
          <w:rFonts w:ascii="Lato" w:hAnsi="Lato" w:cs="Arial"/>
          <w:color w:val="000000"/>
        </w:rPr>
      </w:pPr>
      <w:r w:rsidRPr="005C09C4">
        <w:rPr>
          <w:rFonts w:ascii="Lato" w:hAnsi="Lato" w:cs="Arial"/>
          <w:color w:val="000000"/>
        </w:rPr>
        <w:t>•</w:t>
      </w:r>
      <w:r w:rsidRPr="005C09C4">
        <w:rPr>
          <w:rFonts w:ascii="Lato" w:hAnsi="Lato" w:cs="Arial"/>
          <w:color w:val="000000"/>
        </w:rPr>
        <w:tab/>
        <w:t>Dodatkowy fundusz wakacyjny i świadczenia świąteczne,</w:t>
      </w:r>
    </w:p>
    <w:p w14:paraId="06BA8501" w14:textId="606D15A9" w:rsidR="005C09C4" w:rsidRPr="005C09C4" w:rsidRDefault="005C09C4" w:rsidP="005C09C4">
      <w:pPr>
        <w:rPr>
          <w:rFonts w:ascii="Lato" w:hAnsi="Lato" w:cs="Arial"/>
          <w:color w:val="000000"/>
        </w:rPr>
      </w:pPr>
      <w:r w:rsidRPr="005C09C4">
        <w:rPr>
          <w:rFonts w:ascii="Lato" w:hAnsi="Lato" w:cs="Arial"/>
          <w:color w:val="000000"/>
        </w:rPr>
        <w:t>•</w:t>
      </w:r>
      <w:r w:rsidRPr="005C09C4">
        <w:rPr>
          <w:rFonts w:ascii="Lato" w:hAnsi="Lato" w:cs="Arial"/>
          <w:color w:val="000000"/>
        </w:rPr>
        <w:tab/>
        <w:t xml:space="preserve">Kartę </w:t>
      </w:r>
      <w:proofErr w:type="spellStart"/>
      <w:r w:rsidRPr="005C09C4">
        <w:rPr>
          <w:rFonts w:ascii="Lato" w:hAnsi="Lato" w:cs="Arial"/>
          <w:color w:val="000000"/>
        </w:rPr>
        <w:t>MultiSport</w:t>
      </w:r>
      <w:proofErr w:type="spellEnd"/>
      <w:r w:rsidR="00C01756">
        <w:rPr>
          <w:rFonts w:ascii="Lato" w:hAnsi="Lato" w:cs="Arial"/>
          <w:color w:val="000000"/>
        </w:rPr>
        <w:t>,</w:t>
      </w:r>
    </w:p>
    <w:p w14:paraId="3C8D3C99" w14:textId="77777777" w:rsidR="005C09C4" w:rsidRPr="005C09C4" w:rsidRDefault="005C09C4" w:rsidP="005C09C4">
      <w:pPr>
        <w:rPr>
          <w:rFonts w:ascii="Lato" w:hAnsi="Lato" w:cs="Arial"/>
          <w:color w:val="000000"/>
        </w:rPr>
      </w:pPr>
      <w:r w:rsidRPr="005C09C4">
        <w:rPr>
          <w:rFonts w:ascii="Lato" w:hAnsi="Lato" w:cs="Arial"/>
          <w:color w:val="000000"/>
        </w:rPr>
        <w:t>•</w:t>
      </w:r>
      <w:r w:rsidRPr="005C09C4">
        <w:rPr>
          <w:rFonts w:ascii="Lato" w:hAnsi="Lato" w:cs="Arial"/>
          <w:color w:val="000000"/>
        </w:rPr>
        <w:tab/>
        <w:t>Pracowniczy Program Emerytalny,</w:t>
      </w:r>
    </w:p>
    <w:p w14:paraId="115A8D21" w14:textId="77777777" w:rsidR="005C09C4" w:rsidRPr="005C09C4" w:rsidRDefault="005C09C4" w:rsidP="005C09C4">
      <w:pPr>
        <w:rPr>
          <w:rFonts w:ascii="Lato" w:hAnsi="Lato" w:cs="Arial"/>
          <w:color w:val="000000"/>
        </w:rPr>
      </w:pPr>
      <w:r w:rsidRPr="005C09C4">
        <w:rPr>
          <w:rFonts w:ascii="Lato" w:hAnsi="Lato" w:cs="Arial"/>
          <w:color w:val="000000"/>
        </w:rPr>
        <w:t>•</w:t>
      </w:r>
      <w:r w:rsidRPr="005C09C4">
        <w:rPr>
          <w:rFonts w:ascii="Lato" w:hAnsi="Lato" w:cs="Arial"/>
          <w:color w:val="000000"/>
        </w:rPr>
        <w:tab/>
        <w:t>Grupowe ubezpieczenie opłacane z budżetu pracownika na preferencyjnych warunkach</w:t>
      </w:r>
    </w:p>
    <w:p w14:paraId="59E4F2C5" w14:textId="77777777" w:rsidR="005C09C4" w:rsidRPr="005C09C4" w:rsidRDefault="005C09C4" w:rsidP="005C09C4">
      <w:pPr>
        <w:rPr>
          <w:rFonts w:ascii="Lato" w:hAnsi="Lato" w:cs="Arial"/>
          <w:color w:val="000000"/>
        </w:rPr>
      </w:pPr>
      <w:r w:rsidRPr="005C09C4">
        <w:rPr>
          <w:rFonts w:ascii="Lato" w:hAnsi="Lato" w:cs="Arial"/>
          <w:color w:val="000000"/>
        </w:rPr>
        <w:t>•</w:t>
      </w:r>
      <w:r w:rsidRPr="005C09C4">
        <w:rPr>
          <w:rFonts w:ascii="Lato" w:hAnsi="Lato" w:cs="Arial"/>
          <w:color w:val="000000"/>
        </w:rPr>
        <w:tab/>
        <w:t>Możliwość przystąpienia do programu opieki medycznej na preferencyjnych warunkach</w:t>
      </w:r>
    </w:p>
    <w:p w14:paraId="6D182BAD" w14:textId="766807EE" w:rsidR="005C09C4" w:rsidRPr="005C09C4" w:rsidRDefault="005C09C4" w:rsidP="003013AA">
      <w:pPr>
        <w:rPr>
          <w:rFonts w:ascii="Lato" w:hAnsi="Lato" w:cs="Arial"/>
          <w:color w:val="000000"/>
        </w:rPr>
      </w:pPr>
      <w:r w:rsidRPr="005C09C4">
        <w:rPr>
          <w:rFonts w:ascii="Lato" w:hAnsi="Lato" w:cs="Arial"/>
          <w:color w:val="000000"/>
        </w:rPr>
        <w:t>•</w:t>
      </w:r>
      <w:r w:rsidRPr="005C09C4">
        <w:rPr>
          <w:rFonts w:ascii="Lato" w:hAnsi="Lato" w:cs="Arial"/>
          <w:color w:val="000000"/>
        </w:rPr>
        <w:tab/>
        <w:t xml:space="preserve">Spotkania integracyjne </w:t>
      </w:r>
    </w:p>
    <w:p w14:paraId="0653EE7F" w14:textId="582B5182" w:rsidR="003013AA" w:rsidRPr="003013AA" w:rsidRDefault="005C09C4" w:rsidP="003013AA">
      <w:pPr>
        <w:pBdr>
          <w:top w:val="single" w:sz="4" w:space="1" w:color="auto"/>
          <w:left w:val="single" w:sz="4" w:space="4" w:color="auto"/>
          <w:bottom w:val="single" w:sz="4" w:space="1" w:color="auto"/>
          <w:right w:val="single" w:sz="4" w:space="4" w:color="auto"/>
        </w:pBdr>
        <w:rPr>
          <w:rFonts w:ascii="Lato" w:hAnsi="Lato" w:cs="Arial"/>
          <w:bCs/>
        </w:rPr>
      </w:pPr>
      <w:r w:rsidRPr="005C09C4">
        <w:rPr>
          <w:rFonts w:ascii="Lato" w:hAnsi="Lato" w:cs="Arial"/>
          <w:color w:val="000000"/>
        </w:rPr>
        <w:t>Osoby zainteresowane aplikowaniem na stanowisko</w:t>
      </w:r>
      <w:r w:rsidR="00E46D96">
        <w:rPr>
          <w:rFonts w:ascii="Lato" w:hAnsi="Lato" w:cs="Arial"/>
          <w:b/>
          <w:bCs/>
          <w:color w:val="000000"/>
        </w:rPr>
        <w:t xml:space="preserve"> </w:t>
      </w:r>
      <w:r w:rsidR="00753E4B">
        <w:rPr>
          <w:rFonts w:ascii="Lato" w:hAnsi="Lato" w:cs="Arial"/>
          <w:b/>
          <w:bCs/>
          <w:color w:val="000000"/>
        </w:rPr>
        <w:t>Magazynier</w:t>
      </w:r>
      <w:r w:rsidR="00196A57">
        <w:rPr>
          <w:rFonts w:ascii="Lato" w:hAnsi="Lato" w:cs="Arial"/>
          <w:b/>
          <w:bCs/>
          <w:color w:val="000000"/>
        </w:rPr>
        <w:t xml:space="preserve">/-ka </w:t>
      </w:r>
      <w:r w:rsidRPr="005C09C4">
        <w:rPr>
          <w:rFonts w:ascii="Lato" w:hAnsi="Lato" w:cs="Arial"/>
          <w:color w:val="000000"/>
        </w:rPr>
        <w:t xml:space="preserve">proszone są o przesłanie swojego CV </w:t>
      </w:r>
      <w:r w:rsidR="00196A57">
        <w:rPr>
          <w:rFonts w:ascii="Lato" w:hAnsi="Lato" w:cs="Arial"/>
          <w:color w:val="000000"/>
        </w:rPr>
        <w:t xml:space="preserve">do dnia 28.07.2026 r. </w:t>
      </w:r>
      <w:r w:rsidRPr="005C09C4">
        <w:rPr>
          <w:rFonts w:ascii="Lato" w:hAnsi="Lato" w:cs="Arial"/>
          <w:color w:val="000000"/>
        </w:rPr>
        <w:t xml:space="preserve">na adres: </w:t>
      </w:r>
      <w:hyperlink r:id="rId6" w:history="1">
        <w:r w:rsidR="002C2FFF" w:rsidRPr="00DF616C">
          <w:rPr>
            <w:rStyle w:val="Hipercze"/>
            <w:rFonts w:ascii="Lato" w:hAnsi="Lato" w:cs="Arial"/>
            <w:b/>
            <w:bCs/>
          </w:rPr>
          <w:t>rekrutacja@epec.elblag.pl</w:t>
        </w:r>
      </w:hyperlink>
      <w:r w:rsidR="002C2FFF">
        <w:rPr>
          <w:rFonts w:ascii="Lato" w:hAnsi="Lato" w:cs="Arial"/>
          <w:b/>
          <w:bCs/>
          <w:color w:val="C00000"/>
        </w:rPr>
        <w:t xml:space="preserve"> </w:t>
      </w:r>
      <w:r w:rsidR="002C2FFF" w:rsidRPr="003013AA">
        <w:rPr>
          <w:rFonts w:ascii="Lato" w:hAnsi="Lato" w:cs="Arial"/>
          <w:bCs/>
        </w:rPr>
        <w:t xml:space="preserve">zawierającego </w:t>
      </w:r>
      <w:r w:rsidR="00196A57" w:rsidRPr="00196A57">
        <w:rPr>
          <w:rFonts w:ascii="Lato" w:hAnsi="Lato" w:cs="Arial"/>
          <w:b/>
        </w:rPr>
        <w:t xml:space="preserve">podpisaną </w:t>
      </w:r>
      <w:r w:rsidR="003013AA" w:rsidRPr="003013AA">
        <w:rPr>
          <w:rFonts w:ascii="Lato" w:hAnsi="Lato" w:cs="Arial"/>
          <w:bCs/>
        </w:rPr>
        <w:t>zgodę</w:t>
      </w:r>
      <w:r w:rsidR="002C2FFF" w:rsidRPr="003013AA">
        <w:rPr>
          <w:rFonts w:ascii="Lato" w:hAnsi="Lato" w:cs="Arial"/>
          <w:bCs/>
        </w:rPr>
        <w:t xml:space="preserve"> na przetwarzanie danych osobowy</w:t>
      </w:r>
      <w:r w:rsidR="004A47D6">
        <w:rPr>
          <w:rFonts w:ascii="Lato" w:hAnsi="Lato" w:cs="Arial"/>
          <w:bCs/>
        </w:rPr>
        <w:t>ch</w:t>
      </w:r>
      <w:r w:rsidR="002C2FFF" w:rsidRPr="003013AA">
        <w:rPr>
          <w:rFonts w:ascii="Lato" w:hAnsi="Lato" w:cs="Arial"/>
          <w:bCs/>
        </w:rPr>
        <w:t xml:space="preserve"> zgodnie z poniższym wzorem:</w:t>
      </w:r>
      <w:r w:rsidR="0040115B">
        <w:rPr>
          <w:rFonts w:ascii="Lato" w:hAnsi="Lato" w:cs="Arial"/>
          <w:bCs/>
        </w:rPr>
        <w:t xml:space="preserve"> </w:t>
      </w:r>
    </w:p>
    <w:p w14:paraId="5CF13D3A" w14:textId="77777777" w:rsidR="003013AA" w:rsidRPr="00C01756" w:rsidRDefault="003013AA" w:rsidP="003013AA">
      <w:pPr>
        <w:pBdr>
          <w:top w:val="single" w:sz="4" w:space="1" w:color="auto"/>
          <w:left w:val="single" w:sz="4" w:space="4" w:color="auto"/>
          <w:bottom w:val="single" w:sz="4" w:space="1" w:color="auto"/>
          <w:right w:val="single" w:sz="4" w:space="4" w:color="auto"/>
        </w:pBdr>
        <w:spacing w:after="0" w:line="240" w:lineRule="auto"/>
        <w:jc w:val="center"/>
        <w:rPr>
          <w:rFonts w:ascii="Century Gothic" w:eastAsia="Calibri" w:hAnsi="Century Gothic" w:cs="Arial"/>
          <w:b/>
          <w:kern w:val="0"/>
          <w14:ligatures w14:val="none"/>
        </w:rPr>
      </w:pPr>
      <w:r w:rsidRPr="00C01756">
        <w:rPr>
          <w:rFonts w:ascii="Century Gothic" w:eastAsia="Calibri" w:hAnsi="Century Gothic" w:cs="Arial"/>
          <w:b/>
          <w:kern w:val="0"/>
          <w14:ligatures w14:val="none"/>
        </w:rPr>
        <w:t>Klauzula zgody na przetwarzanie danych osobowych</w:t>
      </w:r>
    </w:p>
    <w:p w14:paraId="2DC6B1AA" w14:textId="100523E9" w:rsidR="003013AA" w:rsidRPr="00C01756" w:rsidRDefault="003013AA" w:rsidP="003013AA">
      <w:pPr>
        <w:pBdr>
          <w:top w:val="single" w:sz="4" w:space="1" w:color="auto"/>
          <w:left w:val="single" w:sz="4" w:space="4" w:color="auto"/>
          <w:bottom w:val="single" w:sz="4" w:space="1" w:color="auto"/>
          <w:right w:val="single" w:sz="4" w:space="4" w:color="auto"/>
        </w:pBdr>
        <w:spacing w:after="0" w:line="240" w:lineRule="auto"/>
        <w:ind w:firstLine="360"/>
        <w:contextualSpacing/>
        <w:jc w:val="both"/>
        <w:rPr>
          <w:rFonts w:ascii="Century Gothic" w:eastAsia="Calibri" w:hAnsi="Century Gothic" w:cs="Arial"/>
          <w:kern w:val="0"/>
          <w14:ligatures w14:val="none"/>
        </w:rPr>
      </w:pPr>
      <w:r w:rsidRPr="00C01756">
        <w:rPr>
          <w:rFonts w:ascii="Century Gothic" w:eastAsia="Calibri" w:hAnsi="Century Gothic" w:cs="Arial"/>
          <w:kern w:val="0"/>
          <w14:ligatures w14:val="none"/>
        </w:rPr>
        <w:t xml:space="preserve">Na podstawie art. 7 ust 1. rozporządzenie Parlamentu Europejskiego i Rady (UE) 2016/679     z dnia 27 kwietnia 2016 r. w sprawie ochrony osób fizycznych  w związku </w:t>
      </w:r>
      <w:r w:rsidRPr="00C01756">
        <w:rPr>
          <w:rFonts w:ascii="Century Gothic" w:eastAsia="Calibri" w:hAnsi="Century Gothic" w:cs="Arial"/>
          <w:kern w:val="0"/>
          <w14:ligatures w14:val="none"/>
        </w:rPr>
        <w:br/>
        <w:t xml:space="preserve">z przetwarzaniem danych osobowych i w sprawie swobodnego przepływu takich danych oraz uchylenia dyrektywy 95/46/WE (Dz. Urz. UE L 2016 Nr 119, s. 1) oświadczam, iż wyrażam zgodę na przetwarzanie przez </w:t>
      </w:r>
      <w:r w:rsidRPr="00C01756">
        <w:rPr>
          <w:rFonts w:ascii="Century Gothic" w:eastAsia="Times New Roman" w:hAnsi="Century Gothic" w:cs="Arial"/>
          <w:b/>
          <w:bCs/>
          <w:kern w:val="0"/>
          <w:lang w:eastAsia="pl-PL"/>
          <w14:ligatures w14:val="none"/>
        </w:rPr>
        <w:t>Elbląskie Przedsiębiorstwo Energetyki Cieplnej Sp. z o.o.</w:t>
      </w:r>
      <w:r w:rsidRPr="00C01756">
        <w:rPr>
          <w:rFonts w:ascii="Century Gothic" w:eastAsia="Times New Roman" w:hAnsi="Century Gothic" w:cs="Arial"/>
          <w:kern w:val="0"/>
          <w:lang w:eastAsia="pl-PL"/>
          <w14:ligatures w14:val="none"/>
        </w:rPr>
        <w:t xml:space="preserve"> z siedzibą przy ul. Fabrycznej 3 (82-300) Elbląg</w:t>
      </w:r>
      <w:r w:rsidRPr="00C01756">
        <w:rPr>
          <w:rFonts w:ascii="Century Gothic" w:eastAsia="Calibri" w:hAnsi="Century Gothic" w:cs="Arial"/>
          <w:kern w:val="0"/>
          <w14:ligatures w14:val="none"/>
        </w:rPr>
        <w:t xml:space="preserve">, moich danych osobowych zawartych w zgłoszeniu rekrutacyjnym </w:t>
      </w:r>
      <w:r>
        <w:rPr>
          <w:rFonts w:ascii="Century Gothic" w:eastAsia="Calibri" w:hAnsi="Century Gothic" w:cs="Arial"/>
          <w:kern w:val="0"/>
          <w14:ligatures w14:val="none"/>
        </w:rPr>
        <w:t xml:space="preserve">na potrzeby obecnej </w:t>
      </w:r>
      <w:r>
        <w:rPr>
          <w:rFonts w:ascii="Century Gothic" w:eastAsia="Calibri" w:hAnsi="Century Gothic" w:cs="Arial"/>
          <w:kern w:val="0"/>
          <w14:ligatures w14:val="none"/>
        </w:rPr>
        <w:br/>
        <w:t xml:space="preserve">i przyszłych rekrutacji. </w:t>
      </w:r>
    </w:p>
    <w:p w14:paraId="3A9A8732" w14:textId="77777777" w:rsidR="003013AA" w:rsidRPr="00C01756" w:rsidRDefault="003013AA" w:rsidP="003013AA">
      <w:pPr>
        <w:pBdr>
          <w:top w:val="single" w:sz="4" w:space="1" w:color="auto"/>
          <w:left w:val="single" w:sz="4" w:space="4" w:color="auto"/>
          <w:bottom w:val="single" w:sz="4" w:space="1" w:color="auto"/>
          <w:right w:val="single" w:sz="4" w:space="4" w:color="auto"/>
        </w:pBdr>
        <w:spacing w:after="0" w:line="240" w:lineRule="auto"/>
        <w:jc w:val="both"/>
        <w:rPr>
          <w:rFonts w:ascii="Century Gothic" w:eastAsia="Calibri" w:hAnsi="Century Gothic" w:cs="Arial"/>
          <w:kern w:val="0"/>
          <w14:ligatures w14:val="none"/>
        </w:rPr>
      </w:pPr>
    </w:p>
    <w:p w14:paraId="55416B18" w14:textId="77777777" w:rsidR="003013AA" w:rsidRPr="00C01756" w:rsidRDefault="003013AA" w:rsidP="003013AA">
      <w:pPr>
        <w:pBdr>
          <w:top w:val="single" w:sz="4" w:space="1" w:color="auto"/>
          <w:left w:val="single" w:sz="4" w:space="4" w:color="auto"/>
          <w:bottom w:val="single" w:sz="4" w:space="1" w:color="auto"/>
          <w:right w:val="single" w:sz="4" w:space="4" w:color="auto"/>
        </w:pBdr>
        <w:spacing w:after="0" w:line="240" w:lineRule="auto"/>
        <w:jc w:val="both"/>
        <w:rPr>
          <w:rFonts w:ascii="Century Gothic" w:eastAsia="Calibri" w:hAnsi="Century Gothic" w:cs="Arial"/>
          <w:kern w:val="0"/>
          <w14:ligatures w14:val="none"/>
        </w:rPr>
      </w:pPr>
      <w:r w:rsidRPr="00C01756">
        <w:rPr>
          <w:rFonts w:ascii="Century Gothic" w:eastAsia="Calibri" w:hAnsi="Century Gothic" w:cs="Arial"/>
          <w:kern w:val="0"/>
          <w14:ligatures w14:val="none"/>
        </w:rPr>
        <w:t>……………………………………………..</w:t>
      </w:r>
    </w:p>
    <w:p w14:paraId="49B66111" w14:textId="77777777" w:rsidR="003013AA" w:rsidRPr="00C01756" w:rsidRDefault="003013AA" w:rsidP="003013AA">
      <w:pPr>
        <w:pBdr>
          <w:top w:val="single" w:sz="4" w:space="1" w:color="auto"/>
          <w:left w:val="single" w:sz="4" w:space="4" w:color="auto"/>
          <w:bottom w:val="single" w:sz="4" w:space="1" w:color="auto"/>
          <w:right w:val="single" w:sz="4" w:space="4" w:color="auto"/>
        </w:pBdr>
        <w:spacing w:after="0" w:line="240" w:lineRule="auto"/>
        <w:ind w:firstLine="708"/>
        <w:jc w:val="both"/>
        <w:rPr>
          <w:rFonts w:ascii="Century Gothic" w:eastAsia="Calibri" w:hAnsi="Century Gothic" w:cs="Arial"/>
          <w:kern w:val="0"/>
          <w14:ligatures w14:val="none"/>
        </w:rPr>
      </w:pPr>
      <w:r w:rsidRPr="00C01756">
        <w:rPr>
          <w:rFonts w:ascii="Century Gothic" w:eastAsia="Calibri" w:hAnsi="Century Gothic" w:cs="Arial"/>
          <w:kern w:val="0"/>
          <w14:ligatures w14:val="none"/>
        </w:rPr>
        <w:t xml:space="preserve">(data i podpis) </w:t>
      </w:r>
      <w:r w:rsidRPr="00C01756">
        <w:rPr>
          <w:rFonts w:ascii="Century Gothic" w:eastAsia="Calibri" w:hAnsi="Century Gothic" w:cs="Arial"/>
          <w:kern w:val="0"/>
          <w14:ligatures w14:val="none"/>
        </w:rPr>
        <w:tab/>
      </w:r>
    </w:p>
    <w:p w14:paraId="16E26546" w14:textId="77777777" w:rsidR="003013AA" w:rsidRPr="005C09C4" w:rsidRDefault="003013AA" w:rsidP="005C09C4">
      <w:pPr>
        <w:rPr>
          <w:rFonts w:ascii="Lato" w:hAnsi="Lato" w:cs="Arial"/>
          <w:b/>
          <w:bCs/>
          <w:color w:val="C00000"/>
        </w:rPr>
      </w:pPr>
    </w:p>
    <w:p w14:paraId="7F906BA0" w14:textId="0C9E829E" w:rsidR="00CC4358" w:rsidRPr="00E7279D" w:rsidRDefault="00CC4358" w:rsidP="00E7279D">
      <w:pPr>
        <w:spacing w:after="0" w:line="240" w:lineRule="auto"/>
        <w:jc w:val="both"/>
        <w:rPr>
          <w:rFonts w:ascii="Lato" w:eastAsia="Calibri" w:hAnsi="Lato" w:cs="Times New Roman"/>
          <w:kern w:val="0"/>
        </w:rPr>
      </w:pPr>
      <w:r w:rsidRPr="00CC4358">
        <w:rPr>
          <w:rFonts w:ascii="Lato" w:eastAsia="Calibri" w:hAnsi="Lato" w:cs="Times New Roman"/>
          <w:kern w:val="0"/>
        </w:rPr>
        <w:t>Spółka informuje, że przyjęła Procedurę zgłoszeń wewnętrznych i podejmowania działań nas</w:t>
      </w:r>
      <w:r>
        <w:rPr>
          <w:rFonts w:ascii="Lato" w:eastAsia="Calibri" w:hAnsi="Lato" w:cs="Times New Roman"/>
          <w:kern w:val="0"/>
        </w:rPr>
        <w:t>tępczych w EPEC zgodnie z ustawą</w:t>
      </w:r>
      <w:r w:rsidRPr="00CC4358">
        <w:rPr>
          <w:rFonts w:ascii="Lato" w:eastAsia="Calibri" w:hAnsi="Lato" w:cs="Times New Roman"/>
          <w:kern w:val="0"/>
        </w:rPr>
        <w:t xml:space="preserve"> z dnia 14 czerwca 2024 r. o ochronie sygnalistów.</w:t>
      </w:r>
      <w:r w:rsidRPr="00E7279D">
        <w:rPr>
          <w:rFonts w:ascii="Lato" w:eastAsia="Calibri" w:hAnsi="Lato" w:cs="Times New Roman"/>
          <w:kern w:val="0"/>
        </w:rPr>
        <w:t xml:space="preserve"> W/w dostępna jest pod linkiem </w:t>
      </w:r>
      <w:r w:rsidR="00E7279D" w:rsidRPr="00E7279D">
        <w:rPr>
          <w:rFonts w:ascii="Lato" w:eastAsia="Calibri" w:hAnsi="Lato" w:cs="Times New Roman"/>
        </w:rPr>
        <w:t>epec.pl/o-nas/ochrona-</w:t>
      </w:r>
      <w:proofErr w:type="spellStart"/>
      <w:r w:rsidR="00E7279D" w:rsidRPr="00E7279D">
        <w:rPr>
          <w:rFonts w:ascii="Lato" w:eastAsia="Calibri" w:hAnsi="Lato" w:cs="Times New Roman"/>
        </w:rPr>
        <w:t>sygnalistow</w:t>
      </w:r>
      <w:proofErr w:type="spellEnd"/>
      <w:r w:rsidR="00E7279D">
        <w:rPr>
          <w:rFonts w:ascii="Lato" w:eastAsia="Calibri" w:hAnsi="Lato" w:cs="Times New Roman"/>
        </w:rPr>
        <w:t>.</w:t>
      </w:r>
    </w:p>
    <w:p w14:paraId="7D19E217" w14:textId="04A5E78C" w:rsidR="000A0EB0" w:rsidRPr="00CC4358" w:rsidRDefault="000A0EB0" w:rsidP="000A0EB0">
      <w:pPr>
        <w:rPr>
          <w:rFonts w:ascii="Lato" w:hAnsi="Lato" w:cs="Arial"/>
          <w:color w:val="000000"/>
        </w:rPr>
      </w:pPr>
    </w:p>
    <w:p w14:paraId="02D595D4" w14:textId="77777777" w:rsidR="00C01756" w:rsidRPr="00C01756" w:rsidRDefault="00C01756" w:rsidP="00C01756">
      <w:pPr>
        <w:spacing w:after="0" w:line="240" w:lineRule="auto"/>
        <w:ind w:firstLine="708"/>
        <w:rPr>
          <w:rFonts w:ascii="Century Gothic" w:eastAsia="Calibri" w:hAnsi="Century Gothic" w:cs="Arial"/>
          <w:kern w:val="0"/>
          <w14:ligatures w14:val="none"/>
        </w:rPr>
      </w:pPr>
    </w:p>
    <w:p w14:paraId="26D5F371" w14:textId="68B9B0C9" w:rsidR="00C01756" w:rsidRPr="00C01756" w:rsidRDefault="00C01756" w:rsidP="00C01756">
      <w:pPr>
        <w:spacing w:after="0" w:line="240" w:lineRule="auto"/>
        <w:jc w:val="center"/>
        <w:rPr>
          <w:rFonts w:ascii="Century Gothic" w:eastAsia="Calibri" w:hAnsi="Century Gothic" w:cs="Arial"/>
          <w:b/>
          <w:kern w:val="0"/>
          <w14:ligatures w14:val="none"/>
        </w:rPr>
      </w:pPr>
      <w:r w:rsidRPr="00C01756">
        <w:rPr>
          <w:rFonts w:ascii="Century Gothic" w:eastAsia="Calibri" w:hAnsi="Century Gothic" w:cs="Arial"/>
          <w:b/>
          <w:kern w:val="0"/>
          <w14:ligatures w14:val="none"/>
        </w:rPr>
        <w:t>INFORMACJA RODO DLA KANDYDATÓW DO PRACY NA STANOWISKO NA PODSTAWIE UMOWY O PRACĘ</w:t>
      </w:r>
    </w:p>
    <w:p w14:paraId="78E90519" w14:textId="77777777" w:rsidR="00C01756" w:rsidRPr="00C01756" w:rsidRDefault="00C01756" w:rsidP="00C01756">
      <w:pPr>
        <w:spacing w:after="0" w:line="240" w:lineRule="auto"/>
        <w:jc w:val="center"/>
        <w:rPr>
          <w:rFonts w:ascii="Century Gothic" w:eastAsia="Calibri" w:hAnsi="Century Gothic" w:cs="Arial"/>
          <w:b/>
          <w:kern w:val="0"/>
          <w14:ligatures w14:val="none"/>
        </w:rPr>
      </w:pPr>
      <w:r w:rsidRPr="00C01756">
        <w:rPr>
          <w:rFonts w:ascii="Century Gothic" w:eastAsia="Calibri" w:hAnsi="Century Gothic" w:cs="Arial"/>
          <w:b/>
          <w:kern w:val="0"/>
          <w14:ligatures w14:val="none"/>
        </w:rPr>
        <w:t>I</w:t>
      </w:r>
    </w:p>
    <w:p w14:paraId="1E758220" w14:textId="77777777" w:rsidR="00C01756" w:rsidRPr="00C01756" w:rsidRDefault="00C01756" w:rsidP="00C01756">
      <w:pPr>
        <w:spacing w:after="0" w:line="240" w:lineRule="auto"/>
        <w:jc w:val="center"/>
        <w:rPr>
          <w:rFonts w:ascii="Century Gothic" w:eastAsia="Calibri" w:hAnsi="Century Gothic" w:cs="Arial"/>
          <w:b/>
          <w:kern w:val="0"/>
          <w14:ligatures w14:val="none"/>
        </w:rPr>
      </w:pPr>
      <w:r w:rsidRPr="00C01756">
        <w:rPr>
          <w:rFonts w:ascii="Century Gothic" w:eastAsia="Calibri" w:hAnsi="Century Gothic" w:cs="Arial"/>
          <w:b/>
          <w:kern w:val="0"/>
          <w14:ligatures w14:val="none"/>
        </w:rPr>
        <w:t>[Administrator danych]</w:t>
      </w:r>
    </w:p>
    <w:p w14:paraId="1D0DCAC9" w14:textId="77777777" w:rsidR="00C01756" w:rsidRPr="00C01756" w:rsidRDefault="00C01756" w:rsidP="00C01756">
      <w:pPr>
        <w:spacing w:after="0" w:line="240" w:lineRule="auto"/>
        <w:contextualSpacing/>
        <w:jc w:val="both"/>
        <w:rPr>
          <w:rFonts w:ascii="Century Gothic" w:eastAsia="Times New Roman" w:hAnsi="Century Gothic" w:cs="Arial"/>
          <w:kern w:val="0"/>
          <w:lang w:eastAsia="pl-PL"/>
          <w14:ligatures w14:val="none"/>
        </w:rPr>
      </w:pPr>
      <w:r w:rsidRPr="00C01756">
        <w:rPr>
          <w:rFonts w:ascii="Century Gothic" w:eastAsia="Times New Roman" w:hAnsi="Century Gothic" w:cs="Arial"/>
          <w:b/>
          <w:bCs/>
          <w:kern w:val="0"/>
          <w:lang w:eastAsia="pl-PL"/>
          <w14:ligatures w14:val="none"/>
        </w:rPr>
        <w:t>Elbląskie Przedsiębiorstwo Energetyki Cieplnej Sp. z o.o.</w:t>
      </w:r>
      <w:r w:rsidRPr="00C01756">
        <w:rPr>
          <w:rFonts w:ascii="Century Gothic" w:eastAsia="Times New Roman" w:hAnsi="Century Gothic" w:cs="Arial"/>
          <w:kern w:val="0"/>
          <w:lang w:eastAsia="pl-PL"/>
          <w14:ligatures w14:val="none"/>
        </w:rPr>
        <w:t xml:space="preserve"> </w:t>
      </w:r>
    </w:p>
    <w:p w14:paraId="35294D99" w14:textId="77777777" w:rsidR="00C01756" w:rsidRPr="00C01756" w:rsidRDefault="00C01756" w:rsidP="00C01756">
      <w:pPr>
        <w:spacing w:after="0" w:line="240" w:lineRule="auto"/>
        <w:contextualSpacing/>
        <w:jc w:val="both"/>
        <w:rPr>
          <w:rFonts w:ascii="Century Gothic" w:eastAsia="Times New Roman" w:hAnsi="Century Gothic" w:cs="Arial"/>
          <w:kern w:val="0"/>
          <w:lang w:eastAsia="pl-PL"/>
          <w14:ligatures w14:val="none"/>
        </w:rPr>
      </w:pPr>
      <w:r w:rsidRPr="00C01756">
        <w:rPr>
          <w:rFonts w:ascii="Century Gothic" w:eastAsia="Times New Roman" w:hAnsi="Century Gothic" w:cs="Arial"/>
          <w:kern w:val="0"/>
          <w:lang w:eastAsia="pl-PL"/>
          <w14:ligatures w14:val="none"/>
        </w:rPr>
        <w:t>z siedzibą przy ul. Fabrycznej 3 (82-300) w Elblągu.</w:t>
      </w:r>
    </w:p>
    <w:p w14:paraId="0C92B27D" w14:textId="77777777" w:rsidR="00C01756" w:rsidRPr="00C01756" w:rsidRDefault="00C01756" w:rsidP="00C01756">
      <w:pPr>
        <w:spacing w:after="0" w:line="240" w:lineRule="auto"/>
        <w:contextualSpacing/>
        <w:jc w:val="both"/>
        <w:rPr>
          <w:rFonts w:ascii="Century Gothic" w:eastAsia="Calibri" w:hAnsi="Century Gothic" w:cs="Arial"/>
          <w:kern w:val="0"/>
          <w14:ligatures w14:val="none"/>
        </w:rPr>
      </w:pPr>
    </w:p>
    <w:p w14:paraId="72D618F5" w14:textId="77777777" w:rsidR="00C01756" w:rsidRPr="00C01756" w:rsidRDefault="00C01756" w:rsidP="00C01756">
      <w:pPr>
        <w:spacing w:after="0" w:line="240" w:lineRule="auto"/>
        <w:contextualSpacing/>
        <w:jc w:val="both"/>
        <w:rPr>
          <w:rFonts w:ascii="Century Gothic" w:eastAsia="Calibri" w:hAnsi="Century Gothic" w:cs="Arial"/>
          <w:b/>
          <w:bCs/>
          <w:kern w:val="0"/>
          <w14:ligatures w14:val="none"/>
        </w:rPr>
      </w:pPr>
      <w:r w:rsidRPr="00C01756">
        <w:rPr>
          <w:rFonts w:ascii="Century Gothic" w:eastAsia="Calibri" w:hAnsi="Century Gothic" w:cs="Arial"/>
          <w:b/>
          <w:bCs/>
          <w:kern w:val="0"/>
          <w14:ligatures w14:val="none"/>
        </w:rPr>
        <w:t>Z Administratorem można kontaktować się:</w:t>
      </w:r>
    </w:p>
    <w:p w14:paraId="1A886E03" w14:textId="77777777" w:rsidR="00C01756" w:rsidRPr="00C01756" w:rsidRDefault="00C01756" w:rsidP="00C01756">
      <w:pPr>
        <w:numPr>
          <w:ilvl w:val="0"/>
          <w:numId w:val="14"/>
        </w:numPr>
        <w:spacing w:after="0" w:line="240" w:lineRule="auto"/>
        <w:ind w:left="0"/>
        <w:contextualSpacing/>
        <w:jc w:val="both"/>
        <w:rPr>
          <w:rFonts w:ascii="Century Gothic" w:eastAsia="Calibri" w:hAnsi="Century Gothic" w:cs="Arial"/>
          <w:b/>
          <w:bCs/>
          <w:kern w:val="0"/>
          <w14:ligatures w14:val="none"/>
        </w:rPr>
      </w:pPr>
      <w:r w:rsidRPr="00C01756">
        <w:rPr>
          <w:rFonts w:ascii="Century Gothic" w:eastAsia="Calibri" w:hAnsi="Century Gothic" w:cs="Arial"/>
          <w:b/>
          <w:bCs/>
          <w:kern w:val="0"/>
          <w14:ligatures w14:val="none"/>
        </w:rPr>
        <w:t xml:space="preserve">pod adresem korespondencyjnym </w:t>
      </w:r>
    </w:p>
    <w:p w14:paraId="7EF11811" w14:textId="77777777" w:rsidR="00C01756" w:rsidRPr="00C01756" w:rsidRDefault="00C01756" w:rsidP="00C01756">
      <w:pPr>
        <w:spacing w:after="0" w:line="240" w:lineRule="auto"/>
        <w:ind w:firstLine="360"/>
        <w:contextualSpacing/>
        <w:jc w:val="both"/>
        <w:rPr>
          <w:rFonts w:ascii="Century Gothic" w:eastAsia="Times New Roman" w:hAnsi="Century Gothic" w:cs="Arial"/>
          <w:kern w:val="0"/>
          <w:lang w:eastAsia="pl-PL"/>
          <w14:ligatures w14:val="none"/>
        </w:rPr>
      </w:pPr>
      <w:r w:rsidRPr="00C01756">
        <w:rPr>
          <w:rFonts w:ascii="Century Gothic" w:eastAsia="Times New Roman" w:hAnsi="Century Gothic" w:cs="Arial"/>
          <w:b/>
          <w:bCs/>
          <w:kern w:val="0"/>
          <w:lang w:eastAsia="pl-PL"/>
          <w14:ligatures w14:val="none"/>
        </w:rPr>
        <w:t>Elbląskie Przedsiębiorstwo Energetyki Cieplnej Sp. z o.o.</w:t>
      </w:r>
      <w:r w:rsidRPr="00C01756">
        <w:rPr>
          <w:rFonts w:ascii="Century Gothic" w:eastAsia="Times New Roman" w:hAnsi="Century Gothic" w:cs="Arial"/>
          <w:kern w:val="0"/>
          <w:lang w:eastAsia="pl-PL"/>
          <w14:ligatures w14:val="none"/>
        </w:rPr>
        <w:t xml:space="preserve"> </w:t>
      </w:r>
    </w:p>
    <w:p w14:paraId="0235401C" w14:textId="77777777" w:rsidR="00C01756" w:rsidRPr="00C01756" w:rsidRDefault="00C01756" w:rsidP="00C01756">
      <w:pPr>
        <w:spacing w:after="0" w:line="240" w:lineRule="auto"/>
        <w:ind w:firstLine="360"/>
        <w:contextualSpacing/>
        <w:jc w:val="both"/>
        <w:rPr>
          <w:rFonts w:ascii="Century Gothic" w:eastAsia="Times New Roman" w:hAnsi="Century Gothic" w:cs="Arial"/>
          <w:kern w:val="0"/>
          <w:lang w:eastAsia="pl-PL"/>
          <w14:ligatures w14:val="none"/>
        </w:rPr>
      </w:pPr>
      <w:r w:rsidRPr="00C01756">
        <w:rPr>
          <w:rFonts w:ascii="Century Gothic" w:eastAsia="Times New Roman" w:hAnsi="Century Gothic" w:cs="Arial"/>
          <w:kern w:val="0"/>
          <w:lang w:eastAsia="pl-PL"/>
          <w14:ligatures w14:val="none"/>
        </w:rPr>
        <w:lastRenderedPageBreak/>
        <w:t xml:space="preserve">ul. Fabryczna 3 </w:t>
      </w:r>
    </w:p>
    <w:p w14:paraId="4FE9366E" w14:textId="77777777" w:rsidR="00C01756" w:rsidRPr="00C01756" w:rsidRDefault="00C01756" w:rsidP="00C01756">
      <w:pPr>
        <w:spacing w:after="0" w:line="240" w:lineRule="auto"/>
        <w:ind w:firstLine="360"/>
        <w:contextualSpacing/>
        <w:jc w:val="both"/>
        <w:rPr>
          <w:rFonts w:ascii="Century Gothic" w:eastAsia="Times New Roman" w:hAnsi="Century Gothic" w:cs="Arial"/>
          <w:kern w:val="0"/>
          <w:lang w:eastAsia="pl-PL"/>
          <w14:ligatures w14:val="none"/>
        </w:rPr>
      </w:pPr>
      <w:r w:rsidRPr="00C01756">
        <w:rPr>
          <w:rFonts w:ascii="Century Gothic" w:eastAsia="Times New Roman" w:hAnsi="Century Gothic" w:cs="Arial"/>
          <w:kern w:val="0"/>
          <w:lang w:eastAsia="pl-PL"/>
          <w14:ligatures w14:val="none"/>
        </w:rPr>
        <w:t>82-300 Elbląg</w:t>
      </w:r>
    </w:p>
    <w:p w14:paraId="40DA0603" w14:textId="77777777" w:rsidR="00C01756" w:rsidRPr="00C01756" w:rsidRDefault="00C01756" w:rsidP="00C01756">
      <w:pPr>
        <w:spacing w:after="0" w:line="240" w:lineRule="auto"/>
        <w:contextualSpacing/>
        <w:rPr>
          <w:rFonts w:ascii="Century Gothic" w:eastAsia="Calibri" w:hAnsi="Century Gothic" w:cs="Arial"/>
          <w:kern w:val="0"/>
          <w14:ligatures w14:val="none"/>
        </w:rPr>
      </w:pPr>
    </w:p>
    <w:p w14:paraId="072568BA" w14:textId="77777777" w:rsidR="00C01756" w:rsidRPr="00C01756" w:rsidRDefault="00C01756" w:rsidP="00C01756">
      <w:pPr>
        <w:numPr>
          <w:ilvl w:val="0"/>
          <w:numId w:val="22"/>
        </w:numPr>
        <w:spacing w:after="0" w:line="240" w:lineRule="auto"/>
        <w:ind w:left="0"/>
        <w:contextualSpacing/>
        <w:jc w:val="both"/>
        <w:rPr>
          <w:rFonts w:ascii="Century Gothic" w:eastAsia="Times New Roman" w:hAnsi="Century Gothic" w:cs="Arial"/>
          <w:b/>
          <w:kern w:val="0"/>
          <w:lang w:eastAsia="pl-PL"/>
          <w14:ligatures w14:val="none"/>
        </w:rPr>
      </w:pPr>
      <w:r w:rsidRPr="00C01756">
        <w:rPr>
          <w:rFonts w:ascii="Century Gothic" w:eastAsia="Times New Roman" w:hAnsi="Century Gothic" w:cs="Arial"/>
          <w:b/>
          <w:kern w:val="0"/>
          <w:lang w:eastAsia="pl-PL"/>
          <w14:ligatures w14:val="none"/>
        </w:rPr>
        <w:t>poprzez telefon i adres mail:</w:t>
      </w:r>
    </w:p>
    <w:p w14:paraId="412F4D8F" w14:textId="77777777" w:rsidR="00C01756" w:rsidRPr="00C01756" w:rsidRDefault="00C01756" w:rsidP="00C01756">
      <w:pPr>
        <w:numPr>
          <w:ilvl w:val="0"/>
          <w:numId w:val="23"/>
        </w:numPr>
        <w:spacing w:after="0" w:line="240" w:lineRule="auto"/>
        <w:ind w:left="0"/>
        <w:contextualSpacing/>
        <w:rPr>
          <w:rFonts w:ascii="Century Gothic" w:eastAsia="Times New Roman" w:hAnsi="Century Gothic" w:cs="Arial"/>
          <w:kern w:val="0"/>
          <w:lang w:eastAsia="pl-PL"/>
          <w14:ligatures w14:val="none"/>
        </w:rPr>
      </w:pPr>
      <w:r w:rsidRPr="00C01756">
        <w:rPr>
          <w:rFonts w:ascii="Century Gothic" w:eastAsia="Times New Roman" w:hAnsi="Century Gothic" w:cs="Arial"/>
          <w:kern w:val="0"/>
          <w:lang w:eastAsia="pl-PL"/>
          <w14:ligatures w14:val="none"/>
        </w:rPr>
        <w:t>Numer telefonu: +48 55 611 32 03</w:t>
      </w:r>
    </w:p>
    <w:p w14:paraId="4EBF444F" w14:textId="77777777" w:rsidR="00C01756" w:rsidRPr="00C01756" w:rsidRDefault="00C01756" w:rsidP="00C01756">
      <w:pPr>
        <w:numPr>
          <w:ilvl w:val="0"/>
          <w:numId w:val="23"/>
        </w:numPr>
        <w:spacing w:after="0" w:line="240" w:lineRule="auto"/>
        <w:ind w:left="0"/>
        <w:contextualSpacing/>
        <w:rPr>
          <w:rFonts w:ascii="Century Gothic" w:eastAsia="Times New Roman" w:hAnsi="Century Gothic" w:cs="Arial"/>
          <w:color w:val="0563C1"/>
          <w:kern w:val="0"/>
          <w:u w:val="single"/>
          <w:lang w:val="en-US" w:eastAsia="pl-PL"/>
          <w14:ligatures w14:val="none"/>
        </w:rPr>
      </w:pPr>
      <w:r w:rsidRPr="00C01756">
        <w:rPr>
          <w:rFonts w:ascii="Century Gothic" w:eastAsia="Times New Roman" w:hAnsi="Century Gothic" w:cs="Arial"/>
          <w:kern w:val="0"/>
          <w:lang w:val="en-US" w:eastAsia="pl-PL"/>
          <w14:ligatures w14:val="none"/>
        </w:rPr>
        <w:t>ema</w:t>
      </w:r>
      <w:r w:rsidRPr="00C01756">
        <w:rPr>
          <w:rFonts w:ascii="Century Gothic" w:eastAsia="Times New Roman" w:hAnsi="Century Gothic" w:cs="Arial"/>
          <w:kern w:val="0"/>
          <w:lang w:val="en-AU" w:eastAsia="pl-PL"/>
          <w14:ligatures w14:val="none"/>
        </w:rPr>
        <w:t xml:space="preserve">il: </w:t>
      </w:r>
      <w:hyperlink r:id="rId7" w:history="1">
        <w:r w:rsidRPr="00C01756">
          <w:rPr>
            <w:rFonts w:ascii="Century Gothic" w:eastAsia="Times New Roman" w:hAnsi="Century Gothic" w:cs="Arial"/>
            <w:color w:val="0563C1"/>
            <w:kern w:val="0"/>
            <w:u w:val="single"/>
            <w:lang w:val="en-AU" w:eastAsia="pl-PL"/>
            <w14:ligatures w14:val="none"/>
          </w:rPr>
          <w:t>epec@epec.elblag.pl</w:t>
        </w:r>
        <w:r w:rsidRPr="00C01756">
          <w:rPr>
            <w:rFonts w:ascii="Century Gothic" w:eastAsia="Times New Roman" w:hAnsi="Century Gothic" w:cs="Arial"/>
            <w:color w:val="0563C1"/>
            <w:kern w:val="0"/>
            <w:u w:val="single"/>
            <w:lang w:val="en-US" w:eastAsia="pl-PL"/>
            <w14:ligatures w14:val="none"/>
          </w:rPr>
          <w:t xml:space="preserve"> </w:t>
        </w:r>
      </w:hyperlink>
    </w:p>
    <w:p w14:paraId="1AAC70FB" w14:textId="77777777" w:rsidR="00C01756" w:rsidRPr="00C01756" w:rsidRDefault="00C01756" w:rsidP="00C01756">
      <w:pPr>
        <w:spacing w:after="0" w:line="240" w:lineRule="auto"/>
        <w:contextualSpacing/>
        <w:jc w:val="both"/>
        <w:rPr>
          <w:rFonts w:ascii="Century Gothic" w:eastAsia="Times New Roman" w:hAnsi="Century Gothic" w:cs="Arial"/>
          <w:b/>
          <w:kern w:val="0"/>
          <w:lang w:val="en-US" w:eastAsia="pl-PL"/>
          <w14:ligatures w14:val="none"/>
        </w:rPr>
      </w:pPr>
    </w:p>
    <w:p w14:paraId="6476FE56" w14:textId="77777777" w:rsidR="00C01756" w:rsidRPr="00C01756" w:rsidRDefault="00C01756" w:rsidP="00C01756">
      <w:pPr>
        <w:spacing w:after="0" w:line="240" w:lineRule="auto"/>
        <w:contextualSpacing/>
        <w:jc w:val="both"/>
        <w:rPr>
          <w:rFonts w:ascii="Century Gothic" w:eastAsia="Times New Roman" w:hAnsi="Century Gothic" w:cs="Arial"/>
          <w:b/>
          <w:kern w:val="0"/>
          <w:lang w:eastAsia="pl-PL"/>
          <w14:ligatures w14:val="none"/>
        </w:rPr>
      </w:pPr>
      <w:r w:rsidRPr="00C01756">
        <w:rPr>
          <w:rFonts w:ascii="Century Gothic" w:eastAsia="Times New Roman" w:hAnsi="Century Gothic" w:cs="Arial"/>
          <w:b/>
          <w:kern w:val="0"/>
          <w:lang w:eastAsia="pl-PL"/>
          <w14:ligatures w14:val="none"/>
        </w:rPr>
        <w:t xml:space="preserve">Z Inspektorem Ochrony Danych możesz się skontaktować poprzez telefon i adres mail: </w:t>
      </w:r>
    </w:p>
    <w:p w14:paraId="44080913" w14:textId="77777777" w:rsidR="00C01756" w:rsidRPr="00C01756" w:rsidRDefault="00C01756" w:rsidP="00C01756">
      <w:pPr>
        <w:numPr>
          <w:ilvl w:val="0"/>
          <w:numId w:val="24"/>
        </w:numPr>
        <w:spacing w:after="0" w:line="240" w:lineRule="auto"/>
        <w:ind w:left="0"/>
        <w:contextualSpacing/>
        <w:rPr>
          <w:rFonts w:ascii="Century Gothic" w:eastAsia="Times New Roman" w:hAnsi="Century Gothic" w:cs="Arial"/>
          <w:kern w:val="0"/>
          <w:lang w:eastAsia="pl-PL"/>
          <w14:ligatures w14:val="none"/>
        </w:rPr>
      </w:pPr>
      <w:r w:rsidRPr="00C01756">
        <w:rPr>
          <w:rFonts w:ascii="Century Gothic" w:eastAsia="Times New Roman" w:hAnsi="Century Gothic" w:cs="Arial"/>
          <w:kern w:val="0"/>
          <w:lang w:eastAsia="pl-PL"/>
          <w14:ligatures w14:val="none"/>
        </w:rPr>
        <w:t xml:space="preserve">Numer telefonu: </w:t>
      </w:r>
      <w:r w:rsidRPr="00C01756">
        <w:rPr>
          <w:rFonts w:ascii="Century Gothic" w:eastAsia="Times New Roman" w:hAnsi="Century Gothic" w:cs="Arial"/>
          <w:kern w:val="0"/>
          <w:lang w:val="de-DE" w:eastAsia="pl-PL"/>
          <w14:ligatures w14:val="none"/>
        </w:rPr>
        <w:t xml:space="preserve">+48 </w:t>
      </w:r>
      <w:r w:rsidRPr="00C01756">
        <w:rPr>
          <w:rFonts w:ascii="Century Gothic" w:eastAsia="Calibri" w:hAnsi="Century Gothic" w:cs="Arial"/>
          <w:kern w:val="0"/>
          <w:lang w:val="de-DE"/>
          <w14:ligatures w14:val="none"/>
        </w:rPr>
        <w:t>726 772 177</w:t>
      </w:r>
    </w:p>
    <w:p w14:paraId="035103F5" w14:textId="77777777" w:rsidR="00C01756" w:rsidRPr="00C01756" w:rsidRDefault="00C01756" w:rsidP="00C01756">
      <w:pPr>
        <w:numPr>
          <w:ilvl w:val="0"/>
          <w:numId w:val="24"/>
        </w:numPr>
        <w:spacing w:after="0" w:line="240" w:lineRule="auto"/>
        <w:ind w:left="0"/>
        <w:contextualSpacing/>
        <w:rPr>
          <w:rFonts w:ascii="Century Gothic" w:eastAsia="Times New Roman" w:hAnsi="Century Gothic" w:cs="Arial"/>
          <w:color w:val="0563C1"/>
          <w:kern w:val="0"/>
          <w:u w:val="single"/>
          <w:lang w:val="en-AU" w:eastAsia="pl-PL"/>
          <w14:ligatures w14:val="none"/>
        </w:rPr>
      </w:pPr>
      <w:r w:rsidRPr="00C01756">
        <w:rPr>
          <w:rFonts w:ascii="Century Gothic" w:eastAsia="Times New Roman" w:hAnsi="Century Gothic" w:cs="Arial"/>
          <w:kern w:val="0"/>
          <w:lang w:val="en-GB" w:eastAsia="pl-PL"/>
          <w14:ligatures w14:val="none"/>
        </w:rPr>
        <w:t>email</w:t>
      </w:r>
      <w:r w:rsidRPr="00C01756">
        <w:rPr>
          <w:rFonts w:ascii="Century Gothic" w:eastAsia="Times New Roman" w:hAnsi="Century Gothic" w:cs="Arial"/>
          <w:kern w:val="0"/>
          <w:lang w:val="en-AU" w:eastAsia="pl-PL"/>
          <w14:ligatures w14:val="none"/>
        </w:rPr>
        <w:t xml:space="preserve">: </w:t>
      </w:r>
      <w:r w:rsidRPr="00C01756">
        <w:rPr>
          <w:rFonts w:ascii="Calibri" w:eastAsia="Calibri" w:hAnsi="Calibri" w:cs="Times New Roman"/>
          <w:kern w:val="0"/>
          <w:lang w:val="en-GB"/>
          <w14:ligatures w14:val="none"/>
        </w:rPr>
        <w:t>iod@epec.elblag.pl</w:t>
      </w:r>
    </w:p>
    <w:p w14:paraId="5611909D" w14:textId="77777777" w:rsidR="00C01756" w:rsidRPr="00C01756" w:rsidRDefault="00C01756" w:rsidP="00C01756">
      <w:pPr>
        <w:spacing w:after="0" w:line="240" w:lineRule="auto"/>
        <w:contextualSpacing/>
        <w:rPr>
          <w:rFonts w:ascii="Century Gothic" w:eastAsia="Times New Roman" w:hAnsi="Century Gothic" w:cs="Arial"/>
          <w:color w:val="0563C1"/>
          <w:kern w:val="0"/>
          <w:u w:val="single"/>
          <w:lang w:val="en-US" w:eastAsia="pl-PL"/>
          <w14:ligatures w14:val="none"/>
        </w:rPr>
      </w:pPr>
    </w:p>
    <w:p w14:paraId="7AE5C33B" w14:textId="77777777" w:rsidR="00C01756" w:rsidRPr="00C01756" w:rsidRDefault="00C01756" w:rsidP="00C01756">
      <w:pPr>
        <w:spacing w:after="0" w:line="240" w:lineRule="auto"/>
        <w:contextualSpacing/>
        <w:jc w:val="center"/>
        <w:rPr>
          <w:rFonts w:ascii="Century Gothic" w:eastAsia="Calibri" w:hAnsi="Century Gothic" w:cs="Arial"/>
          <w:b/>
          <w:kern w:val="0"/>
          <w14:ligatures w14:val="none"/>
        </w:rPr>
      </w:pPr>
      <w:r w:rsidRPr="00C01756">
        <w:rPr>
          <w:rFonts w:ascii="Century Gothic" w:eastAsia="Calibri" w:hAnsi="Century Gothic" w:cs="Arial"/>
          <w:b/>
          <w:kern w:val="0"/>
          <w14:ligatures w14:val="none"/>
        </w:rPr>
        <w:t>II</w:t>
      </w:r>
    </w:p>
    <w:p w14:paraId="5B7FAA5D" w14:textId="77777777" w:rsidR="00C01756" w:rsidRPr="00C01756" w:rsidRDefault="00C01756" w:rsidP="00C01756">
      <w:pPr>
        <w:spacing w:after="0" w:line="240" w:lineRule="auto"/>
        <w:contextualSpacing/>
        <w:jc w:val="center"/>
        <w:rPr>
          <w:rFonts w:ascii="Century Gothic" w:eastAsia="Calibri" w:hAnsi="Century Gothic" w:cs="Arial"/>
          <w:b/>
          <w:kern w:val="0"/>
          <w14:ligatures w14:val="none"/>
        </w:rPr>
      </w:pPr>
      <w:r w:rsidRPr="00C01756">
        <w:rPr>
          <w:rFonts w:ascii="Century Gothic" w:eastAsia="Calibri" w:hAnsi="Century Gothic" w:cs="Arial"/>
          <w:b/>
          <w:kern w:val="0"/>
          <w14:ligatures w14:val="none"/>
        </w:rPr>
        <w:t>[Cele, podstawy prawne i okres retencji danych]</w:t>
      </w:r>
    </w:p>
    <w:p w14:paraId="4BB79C68" w14:textId="77777777" w:rsidR="00C01756" w:rsidRPr="00C01756" w:rsidRDefault="00C01756" w:rsidP="00C01756">
      <w:pPr>
        <w:spacing w:after="0" w:line="240" w:lineRule="auto"/>
        <w:contextualSpacing/>
        <w:jc w:val="both"/>
        <w:rPr>
          <w:rFonts w:ascii="Century Gothic" w:eastAsia="Calibri" w:hAnsi="Century Gothic" w:cs="Arial"/>
          <w:kern w:val="0"/>
          <w14:ligatures w14:val="none"/>
        </w:rPr>
      </w:pPr>
      <w:r w:rsidRPr="00C01756">
        <w:rPr>
          <w:rFonts w:ascii="Century Gothic" w:eastAsia="Calibri" w:hAnsi="Century Gothic" w:cs="Arial"/>
          <w:kern w:val="0"/>
          <w14:ligatures w14:val="none"/>
        </w:rPr>
        <w:t>Dane osobowe kandydatów będą przetwarzane wyłącznie w celach rekrutacyjnych:</w:t>
      </w:r>
    </w:p>
    <w:p w14:paraId="5DF82DD4" w14:textId="77777777" w:rsidR="00C01756" w:rsidRPr="00C01756" w:rsidRDefault="00C01756" w:rsidP="00C01756">
      <w:pPr>
        <w:numPr>
          <w:ilvl w:val="0"/>
          <w:numId w:val="15"/>
        </w:numPr>
        <w:spacing w:after="0" w:line="240" w:lineRule="auto"/>
        <w:ind w:left="0" w:hanging="357"/>
        <w:contextualSpacing/>
        <w:jc w:val="both"/>
        <w:rPr>
          <w:rFonts w:ascii="Century Gothic" w:eastAsia="Calibri" w:hAnsi="Century Gothic" w:cs="Arial"/>
          <w:kern w:val="0"/>
          <w14:ligatures w14:val="none"/>
        </w:rPr>
      </w:pPr>
      <w:r w:rsidRPr="00C01756">
        <w:rPr>
          <w:rFonts w:ascii="Century Gothic" w:eastAsia="Calibri" w:hAnsi="Century Gothic" w:cs="Arial"/>
          <w:kern w:val="0"/>
          <w14:ligatures w14:val="none"/>
        </w:rPr>
        <w:t>na stanowisko, na które aplikuje kandydat, w zakresie określonym przepisami Kodeksu pracy na podstawie art. 6 ust. 1 lit. b RODO, a w pozostałym zakresie na podstawie zgody kandydata wyrażonej przez wyraźne działania potwierdzające, polegające na zawarciu tych danych w zgłoszeniu aplikacyjnym i ich wysłaniu do admiratora na podstawie art. 6 ust. 1 lit. a w zw. z art. 4 pkt 11 RODO – przez okres niezbędny do przeprowadzenia procesu rekrutacji i wyłonienia kandydata;</w:t>
      </w:r>
    </w:p>
    <w:p w14:paraId="1502F503" w14:textId="77777777" w:rsidR="00C01756" w:rsidRPr="00C01756" w:rsidRDefault="00C01756" w:rsidP="00C01756">
      <w:pPr>
        <w:numPr>
          <w:ilvl w:val="0"/>
          <w:numId w:val="15"/>
        </w:numPr>
        <w:spacing w:after="0" w:line="240" w:lineRule="auto"/>
        <w:ind w:left="0"/>
        <w:contextualSpacing/>
        <w:jc w:val="both"/>
        <w:rPr>
          <w:rFonts w:ascii="Century Gothic" w:eastAsia="Calibri" w:hAnsi="Century Gothic" w:cs="Arial"/>
          <w:kern w:val="0"/>
          <w14:ligatures w14:val="none"/>
        </w:rPr>
      </w:pPr>
      <w:r w:rsidRPr="00C01756">
        <w:rPr>
          <w:rFonts w:ascii="Century Gothic" w:eastAsia="Calibri" w:hAnsi="Century Gothic" w:cs="Arial"/>
          <w:kern w:val="0"/>
          <w14:ligatures w14:val="none"/>
        </w:rPr>
        <w:t>jeżeli kandydat wyrazi odrębną, dobrowolną zgodę na przetwarzanie jego danych osobowych do celów przyszłych rekrutacji przez zamieszczenie odpowiedniego oświadczenia w swoim zgłoszeniu aplikacyjnym (art. 6 ust. 1 lit. a RODO), również do celów przyszłych rekrutacji przez 1 rok. Wyrażone zgody można w każdym momencie cofnąć bez wpływu na zgodność z prawem przetwarzania przed ich cofnięciem.</w:t>
      </w:r>
    </w:p>
    <w:p w14:paraId="2D7E2325" w14:textId="77777777" w:rsidR="00C01756" w:rsidRPr="00C01756" w:rsidRDefault="00C01756" w:rsidP="00C01756">
      <w:pPr>
        <w:spacing w:after="0" w:line="240" w:lineRule="auto"/>
        <w:jc w:val="both"/>
        <w:rPr>
          <w:rFonts w:ascii="Century Gothic" w:eastAsia="Calibri" w:hAnsi="Century Gothic" w:cs="Arial"/>
          <w:kern w:val="0"/>
          <w14:ligatures w14:val="none"/>
        </w:rPr>
      </w:pPr>
    </w:p>
    <w:p w14:paraId="5B171EFA" w14:textId="77777777" w:rsidR="00C01756" w:rsidRPr="00C01756" w:rsidRDefault="00C01756" w:rsidP="00C01756">
      <w:pPr>
        <w:spacing w:after="0" w:line="240" w:lineRule="auto"/>
        <w:jc w:val="center"/>
        <w:rPr>
          <w:rFonts w:ascii="Century Gothic" w:eastAsia="Calibri" w:hAnsi="Century Gothic" w:cs="Arial"/>
          <w:b/>
          <w:kern w:val="0"/>
          <w14:ligatures w14:val="none"/>
        </w:rPr>
      </w:pPr>
      <w:r w:rsidRPr="00C01756">
        <w:rPr>
          <w:rFonts w:ascii="Century Gothic" w:eastAsia="Calibri" w:hAnsi="Century Gothic" w:cs="Arial"/>
          <w:b/>
          <w:kern w:val="0"/>
          <w14:ligatures w14:val="none"/>
        </w:rPr>
        <w:t>III</w:t>
      </w:r>
    </w:p>
    <w:p w14:paraId="210C432D" w14:textId="77777777" w:rsidR="00C01756" w:rsidRPr="00C01756" w:rsidRDefault="00C01756" w:rsidP="00C01756">
      <w:pPr>
        <w:spacing w:after="0" w:line="240" w:lineRule="auto"/>
        <w:jc w:val="center"/>
        <w:rPr>
          <w:rFonts w:ascii="Century Gothic" w:eastAsia="Calibri" w:hAnsi="Century Gothic" w:cs="Arial"/>
          <w:b/>
          <w:kern w:val="0"/>
          <w14:ligatures w14:val="none"/>
        </w:rPr>
      </w:pPr>
      <w:r w:rsidRPr="00C01756">
        <w:rPr>
          <w:rFonts w:ascii="Century Gothic" w:eastAsia="Calibri" w:hAnsi="Century Gothic" w:cs="Arial"/>
          <w:b/>
          <w:kern w:val="0"/>
          <w14:ligatures w14:val="none"/>
        </w:rPr>
        <w:t>[Odbiorcy danych]</w:t>
      </w:r>
    </w:p>
    <w:p w14:paraId="6E79CD77" w14:textId="77777777" w:rsidR="00C01756" w:rsidRPr="00C01756" w:rsidRDefault="00C01756" w:rsidP="00C01756">
      <w:pPr>
        <w:numPr>
          <w:ilvl w:val="0"/>
          <w:numId w:val="16"/>
        </w:numPr>
        <w:spacing w:after="0" w:line="240" w:lineRule="auto"/>
        <w:ind w:left="0"/>
        <w:contextualSpacing/>
        <w:jc w:val="both"/>
        <w:rPr>
          <w:rFonts w:ascii="Century Gothic" w:eastAsia="Calibri" w:hAnsi="Century Gothic" w:cs="Arial"/>
          <w:kern w:val="0"/>
          <w14:ligatures w14:val="none"/>
        </w:rPr>
      </w:pPr>
      <w:r w:rsidRPr="00C01756">
        <w:rPr>
          <w:rFonts w:ascii="Century Gothic" w:eastAsia="Calibri" w:hAnsi="Century Gothic" w:cs="Arial"/>
          <w:kern w:val="0"/>
          <w14:ligatures w14:val="none"/>
        </w:rPr>
        <w:t>Dane osobowe kandydatów mogą być ujawnione podmiotom przetwarzającym na zlecenie i w imieniu administratora w celu świadczenia usług, np. usług teleinformatycznych takich jak: hosting, dostarczanie lub utrzymanie systemów informatycznych, usług rekruterkach.</w:t>
      </w:r>
    </w:p>
    <w:p w14:paraId="51CC504E" w14:textId="77777777" w:rsidR="00C01756" w:rsidRPr="00C01756" w:rsidRDefault="00C01756" w:rsidP="00C01756">
      <w:pPr>
        <w:spacing w:after="0" w:line="240" w:lineRule="auto"/>
        <w:jc w:val="center"/>
        <w:rPr>
          <w:rFonts w:ascii="Century Gothic" w:eastAsia="Calibri" w:hAnsi="Century Gothic" w:cs="Arial"/>
          <w:b/>
          <w:kern w:val="0"/>
          <w14:ligatures w14:val="none"/>
        </w:rPr>
      </w:pPr>
      <w:r w:rsidRPr="00C01756">
        <w:rPr>
          <w:rFonts w:ascii="Century Gothic" w:eastAsia="Calibri" w:hAnsi="Century Gothic" w:cs="Arial"/>
          <w:b/>
          <w:kern w:val="0"/>
          <w14:ligatures w14:val="none"/>
        </w:rPr>
        <w:t>IV</w:t>
      </w:r>
    </w:p>
    <w:p w14:paraId="2631A6C4" w14:textId="77777777" w:rsidR="00C01756" w:rsidRPr="00C01756" w:rsidRDefault="00C01756" w:rsidP="00C01756">
      <w:pPr>
        <w:spacing w:after="0" w:line="240" w:lineRule="auto"/>
        <w:jc w:val="center"/>
        <w:rPr>
          <w:rFonts w:ascii="Century Gothic" w:eastAsia="Calibri" w:hAnsi="Century Gothic" w:cs="Arial"/>
          <w:b/>
          <w:kern w:val="0"/>
          <w14:ligatures w14:val="none"/>
        </w:rPr>
      </w:pPr>
      <w:r w:rsidRPr="00C01756">
        <w:rPr>
          <w:rFonts w:ascii="Century Gothic" w:eastAsia="Calibri" w:hAnsi="Century Gothic" w:cs="Arial"/>
          <w:b/>
          <w:kern w:val="0"/>
          <w14:ligatures w14:val="none"/>
        </w:rPr>
        <w:t>[Prawa osób, których dane dotyczą]</w:t>
      </w:r>
    </w:p>
    <w:p w14:paraId="59D76C4B" w14:textId="77777777" w:rsidR="00C01756" w:rsidRPr="00C01756" w:rsidRDefault="00C01756" w:rsidP="00C01756">
      <w:pPr>
        <w:numPr>
          <w:ilvl w:val="0"/>
          <w:numId w:val="17"/>
        </w:numPr>
        <w:spacing w:after="0" w:line="240" w:lineRule="auto"/>
        <w:ind w:left="0" w:hanging="425"/>
        <w:contextualSpacing/>
        <w:jc w:val="both"/>
        <w:rPr>
          <w:rFonts w:ascii="Century Gothic" w:eastAsia="Calibri" w:hAnsi="Century Gothic" w:cs="Arial"/>
          <w:kern w:val="0"/>
          <w14:ligatures w14:val="none"/>
        </w:rPr>
      </w:pPr>
      <w:r w:rsidRPr="00C01756">
        <w:rPr>
          <w:rFonts w:ascii="Century Gothic" w:eastAsia="Calibri" w:hAnsi="Century Gothic" w:cs="Arial"/>
          <w:kern w:val="0"/>
          <w14:ligatures w14:val="none"/>
        </w:rPr>
        <w:t>Każda osoba, której dane dotyczą, ma prawo:</w:t>
      </w:r>
    </w:p>
    <w:p w14:paraId="386250D7" w14:textId="77777777" w:rsidR="00C01756" w:rsidRPr="00C01756" w:rsidRDefault="00C01756" w:rsidP="00C01756">
      <w:pPr>
        <w:numPr>
          <w:ilvl w:val="1"/>
          <w:numId w:val="18"/>
        </w:numPr>
        <w:spacing w:after="0" w:line="240" w:lineRule="auto"/>
        <w:ind w:left="0" w:hanging="357"/>
        <w:contextualSpacing/>
        <w:jc w:val="both"/>
        <w:rPr>
          <w:rFonts w:ascii="Century Gothic" w:eastAsia="Calibri" w:hAnsi="Century Gothic" w:cs="Arial"/>
          <w:kern w:val="0"/>
          <w14:ligatures w14:val="none"/>
        </w:rPr>
      </w:pPr>
      <w:r w:rsidRPr="00C01756">
        <w:rPr>
          <w:rFonts w:ascii="Century Gothic" w:eastAsia="Calibri" w:hAnsi="Century Gothic" w:cs="Arial"/>
          <w:b/>
          <w:kern w:val="0"/>
          <w14:ligatures w14:val="none"/>
        </w:rPr>
        <w:t>dostępu</w:t>
      </w:r>
      <w:r w:rsidRPr="00C01756">
        <w:rPr>
          <w:rFonts w:ascii="Century Gothic" w:eastAsia="Calibri" w:hAnsi="Century Gothic" w:cs="Arial"/>
          <w:kern w:val="0"/>
          <w14:ligatures w14:val="none"/>
        </w:rPr>
        <w:t xml:space="preserve"> – uzyskania od administratora potwierdzenia, czy przetwarzane są jej dane osobowe. Jeżeli dane o osobie są przetwarzane, jest ona uprawniona do uzyskania dostępu do nich oraz uzyskania następujących informacji: o celach przetwarzania, kategoriach danych osobowych, informacji o odbiorcach lub kategoriach odbiorców, którym dane zostały lub zostaną ujawnione, o okresie przechowywania danych lub kryteriach ich ustalania, o prawie do żądania sprostowania, usunięcia lub ograniczenia przetwarzania danych osobowych przysługujących osobie, której dane dotyczą, oraz do wniesienia sprzeciwu wobec takiego przetwarzania (art. 15 RODO);</w:t>
      </w:r>
    </w:p>
    <w:p w14:paraId="2EC4088C" w14:textId="77777777" w:rsidR="00C01756" w:rsidRPr="00C01756" w:rsidRDefault="00C01756" w:rsidP="00C01756">
      <w:pPr>
        <w:numPr>
          <w:ilvl w:val="1"/>
          <w:numId w:val="18"/>
        </w:numPr>
        <w:spacing w:after="0" w:line="240" w:lineRule="auto"/>
        <w:ind w:left="0" w:hanging="357"/>
        <w:contextualSpacing/>
        <w:jc w:val="both"/>
        <w:rPr>
          <w:rFonts w:ascii="Century Gothic" w:eastAsia="Calibri" w:hAnsi="Century Gothic" w:cs="Arial"/>
          <w:kern w:val="0"/>
          <w14:ligatures w14:val="none"/>
        </w:rPr>
      </w:pPr>
      <w:r w:rsidRPr="00C01756">
        <w:rPr>
          <w:rFonts w:ascii="Century Gothic" w:eastAsia="Calibri" w:hAnsi="Century Gothic" w:cs="Arial"/>
          <w:b/>
          <w:kern w:val="0"/>
          <w14:ligatures w14:val="none"/>
        </w:rPr>
        <w:t>do otrzymania kopii danych</w:t>
      </w:r>
      <w:r w:rsidRPr="00C01756">
        <w:rPr>
          <w:rFonts w:ascii="Century Gothic" w:eastAsia="Calibri" w:hAnsi="Century Gothic" w:cs="Arial"/>
          <w:kern w:val="0"/>
          <w14:ligatures w14:val="none"/>
        </w:rPr>
        <w:t xml:space="preserve"> – uzyskania kopii danych podlegających przetwarzaniu, przy czym pierwsza kopia jest bezpłatna, a za kolejne kopie administrator może nałożyć opłatę w rozsądnej wysokości, wynikająca z kosztów administracyjnych  (art. 15 ust. 3 RODO);</w:t>
      </w:r>
    </w:p>
    <w:p w14:paraId="31889E6E" w14:textId="77777777" w:rsidR="00C01756" w:rsidRPr="00C01756" w:rsidRDefault="00C01756" w:rsidP="00C01756">
      <w:pPr>
        <w:numPr>
          <w:ilvl w:val="1"/>
          <w:numId w:val="18"/>
        </w:numPr>
        <w:spacing w:after="0" w:line="240" w:lineRule="auto"/>
        <w:ind w:left="0" w:hanging="357"/>
        <w:contextualSpacing/>
        <w:jc w:val="both"/>
        <w:rPr>
          <w:rFonts w:ascii="Century Gothic" w:eastAsia="Calibri" w:hAnsi="Century Gothic" w:cs="Arial"/>
          <w:kern w:val="0"/>
          <w14:ligatures w14:val="none"/>
        </w:rPr>
      </w:pPr>
      <w:r w:rsidRPr="00C01756">
        <w:rPr>
          <w:rFonts w:ascii="Century Gothic" w:eastAsia="Calibri" w:hAnsi="Century Gothic" w:cs="Arial"/>
          <w:b/>
          <w:kern w:val="0"/>
          <w14:ligatures w14:val="none"/>
        </w:rPr>
        <w:t>do sprostowania</w:t>
      </w:r>
      <w:r w:rsidRPr="00C01756">
        <w:rPr>
          <w:rFonts w:ascii="Century Gothic" w:eastAsia="Calibri" w:hAnsi="Century Gothic" w:cs="Arial"/>
          <w:kern w:val="0"/>
          <w14:ligatures w14:val="none"/>
        </w:rPr>
        <w:t xml:space="preserve"> – żądania sprostowania dotyczących jej danych osobowych, które są nieprawidłowe, lub uzupełnienia niekompletnych danych (art. 16 RODO);</w:t>
      </w:r>
    </w:p>
    <w:p w14:paraId="6132A4F2" w14:textId="77777777" w:rsidR="00C01756" w:rsidRPr="00C01756" w:rsidRDefault="00C01756" w:rsidP="00C01756">
      <w:pPr>
        <w:numPr>
          <w:ilvl w:val="1"/>
          <w:numId w:val="18"/>
        </w:numPr>
        <w:spacing w:after="0" w:line="240" w:lineRule="auto"/>
        <w:ind w:left="0" w:hanging="357"/>
        <w:contextualSpacing/>
        <w:jc w:val="both"/>
        <w:rPr>
          <w:rFonts w:ascii="Century Gothic" w:eastAsia="Calibri" w:hAnsi="Century Gothic" w:cs="Arial"/>
          <w:kern w:val="0"/>
          <w14:ligatures w14:val="none"/>
        </w:rPr>
      </w:pPr>
      <w:r w:rsidRPr="00C01756">
        <w:rPr>
          <w:rFonts w:ascii="Century Gothic" w:eastAsia="Calibri" w:hAnsi="Century Gothic" w:cs="Arial"/>
          <w:b/>
          <w:kern w:val="0"/>
          <w14:ligatures w14:val="none"/>
        </w:rPr>
        <w:lastRenderedPageBreak/>
        <w:t>do usunięcia danych</w:t>
      </w:r>
      <w:r w:rsidRPr="00C01756">
        <w:rPr>
          <w:rFonts w:ascii="Century Gothic" w:eastAsia="Calibri" w:hAnsi="Century Gothic" w:cs="Arial"/>
          <w:kern w:val="0"/>
          <w14:ligatures w14:val="none"/>
        </w:rPr>
        <w:t xml:space="preserve"> – żądania usunięcia jej danych osobowych, jeżeli administrator nie ma już podstawy prawnej do ich przetwarzania lub dane nie są już niezbędne do celów przetwarzania (art. 17 RODO);</w:t>
      </w:r>
    </w:p>
    <w:p w14:paraId="6EEEC096" w14:textId="77777777" w:rsidR="00C01756" w:rsidRPr="00C01756" w:rsidRDefault="00C01756" w:rsidP="00C01756">
      <w:pPr>
        <w:numPr>
          <w:ilvl w:val="1"/>
          <w:numId w:val="18"/>
        </w:numPr>
        <w:spacing w:after="0" w:line="240" w:lineRule="auto"/>
        <w:ind w:left="0" w:hanging="357"/>
        <w:contextualSpacing/>
        <w:jc w:val="both"/>
        <w:rPr>
          <w:rFonts w:ascii="Century Gothic" w:eastAsia="Calibri" w:hAnsi="Century Gothic" w:cs="Arial"/>
          <w:kern w:val="0"/>
          <w14:ligatures w14:val="none"/>
        </w:rPr>
      </w:pPr>
      <w:r w:rsidRPr="00C01756">
        <w:rPr>
          <w:rFonts w:ascii="Century Gothic" w:eastAsia="Calibri" w:hAnsi="Century Gothic" w:cs="Arial"/>
          <w:b/>
          <w:kern w:val="0"/>
          <w14:ligatures w14:val="none"/>
        </w:rPr>
        <w:t>do ograniczenia przetwarzania</w:t>
      </w:r>
      <w:r w:rsidRPr="00C01756">
        <w:rPr>
          <w:rFonts w:ascii="Century Gothic" w:eastAsia="Calibri" w:hAnsi="Century Gothic" w:cs="Arial"/>
          <w:kern w:val="0"/>
          <w14:ligatures w14:val="none"/>
        </w:rPr>
        <w:t xml:space="preserve"> – żądania ograniczenia przetwarzania danych osobowych (art. 18 RODO), gdy:</w:t>
      </w:r>
    </w:p>
    <w:p w14:paraId="585F312D" w14:textId="77777777" w:rsidR="00C01756" w:rsidRPr="00C01756" w:rsidRDefault="00C01756" w:rsidP="00C01756">
      <w:pPr>
        <w:numPr>
          <w:ilvl w:val="1"/>
          <w:numId w:val="21"/>
        </w:numPr>
        <w:spacing w:after="0" w:line="240" w:lineRule="auto"/>
        <w:ind w:left="0" w:hanging="357"/>
        <w:contextualSpacing/>
        <w:jc w:val="both"/>
        <w:rPr>
          <w:rFonts w:ascii="Century Gothic" w:eastAsia="Calibri" w:hAnsi="Century Gothic" w:cs="Arial"/>
          <w:kern w:val="0"/>
          <w14:ligatures w14:val="none"/>
        </w:rPr>
      </w:pPr>
      <w:r w:rsidRPr="00C01756">
        <w:rPr>
          <w:rFonts w:ascii="Century Gothic" w:eastAsia="Calibri" w:hAnsi="Century Gothic" w:cs="Arial"/>
          <w:kern w:val="0"/>
          <w14:ligatures w14:val="none"/>
        </w:rPr>
        <w:t>osoba, której dane dotyczą, kwestionuje prawidłowość danych osobowych – na okres pozwalający administratorowi sprawdzić prawidłowość tych danych;</w:t>
      </w:r>
    </w:p>
    <w:p w14:paraId="56EE80C2" w14:textId="77777777" w:rsidR="00C01756" w:rsidRPr="00C01756" w:rsidRDefault="00C01756" w:rsidP="00C01756">
      <w:pPr>
        <w:numPr>
          <w:ilvl w:val="1"/>
          <w:numId w:val="21"/>
        </w:numPr>
        <w:spacing w:after="0" w:line="240" w:lineRule="auto"/>
        <w:ind w:left="0" w:hanging="357"/>
        <w:contextualSpacing/>
        <w:jc w:val="both"/>
        <w:rPr>
          <w:rFonts w:ascii="Century Gothic" w:eastAsia="Calibri" w:hAnsi="Century Gothic" w:cs="Arial"/>
          <w:kern w:val="0"/>
          <w14:ligatures w14:val="none"/>
        </w:rPr>
      </w:pPr>
      <w:r w:rsidRPr="00C01756">
        <w:rPr>
          <w:rFonts w:ascii="Century Gothic" w:eastAsia="Calibri" w:hAnsi="Century Gothic" w:cs="Arial"/>
          <w:kern w:val="0"/>
          <w14:ligatures w14:val="none"/>
        </w:rPr>
        <w:t>przetwarzanie jest niezgodne z prawem, a osoba, której dane dotyczą, sprzeciwia się ich usunięciu, żądając ograniczenia ich wykorzystywania;</w:t>
      </w:r>
    </w:p>
    <w:p w14:paraId="16CE8485" w14:textId="77777777" w:rsidR="00C01756" w:rsidRPr="00C01756" w:rsidRDefault="00C01756" w:rsidP="00C01756">
      <w:pPr>
        <w:numPr>
          <w:ilvl w:val="1"/>
          <w:numId w:val="21"/>
        </w:numPr>
        <w:spacing w:after="0" w:line="240" w:lineRule="auto"/>
        <w:ind w:left="0" w:hanging="357"/>
        <w:contextualSpacing/>
        <w:jc w:val="both"/>
        <w:rPr>
          <w:rFonts w:ascii="Century Gothic" w:eastAsia="Calibri" w:hAnsi="Century Gothic" w:cs="Arial"/>
          <w:kern w:val="0"/>
          <w14:ligatures w14:val="none"/>
        </w:rPr>
      </w:pPr>
      <w:r w:rsidRPr="00C01756">
        <w:rPr>
          <w:rFonts w:ascii="Century Gothic" w:eastAsia="Calibri" w:hAnsi="Century Gothic" w:cs="Arial"/>
          <w:kern w:val="0"/>
          <w14:ligatures w14:val="none"/>
        </w:rPr>
        <w:t>administrator nie potrzebuje już tych danych, ale są one potrzebne osobie, której dane dotyczą, do ustalenia, dochodzenia lub obrony roszczeń;</w:t>
      </w:r>
    </w:p>
    <w:p w14:paraId="0BBEA754" w14:textId="77777777" w:rsidR="00C01756" w:rsidRPr="00C01756" w:rsidRDefault="00C01756" w:rsidP="00C01756">
      <w:pPr>
        <w:numPr>
          <w:ilvl w:val="1"/>
          <w:numId w:val="21"/>
        </w:numPr>
        <w:spacing w:after="0" w:line="240" w:lineRule="auto"/>
        <w:ind w:left="0" w:hanging="357"/>
        <w:contextualSpacing/>
        <w:jc w:val="both"/>
        <w:rPr>
          <w:rFonts w:ascii="Century Gothic" w:eastAsia="Calibri" w:hAnsi="Century Gothic" w:cs="Arial"/>
          <w:kern w:val="0"/>
          <w14:ligatures w14:val="none"/>
        </w:rPr>
      </w:pPr>
      <w:r w:rsidRPr="00C01756">
        <w:rPr>
          <w:rFonts w:ascii="Century Gothic" w:eastAsia="Calibri" w:hAnsi="Century Gothic" w:cs="Arial"/>
          <w:kern w:val="0"/>
          <w14:ligatures w14:val="none"/>
        </w:rPr>
        <w:t>osoba, której dane dotyczą, wniosła sprzeciw wobec przetwarzania – do czasu stwierdzenia, czy prawnie uzasadnione podstawy po stronie administratora są nadrzędne wobec podstaw sprzeciwu osoby, której dane dotyczą;</w:t>
      </w:r>
    </w:p>
    <w:p w14:paraId="2C260028" w14:textId="77777777" w:rsidR="00C01756" w:rsidRPr="00C01756" w:rsidRDefault="00C01756" w:rsidP="00C01756">
      <w:pPr>
        <w:numPr>
          <w:ilvl w:val="1"/>
          <w:numId w:val="18"/>
        </w:numPr>
        <w:spacing w:after="0" w:line="240" w:lineRule="auto"/>
        <w:ind w:left="0" w:hanging="357"/>
        <w:contextualSpacing/>
        <w:jc w:val="both"/>
        <w:rPr>
          <w:rFonts w:ascii="Century Gothic" w:eastAsia="Calibri" w:hAnsi="Century Gothic" w:cs="Arial"/>
          <w:kern w:val="0"/>
          <w14:ligatures w14:val="none"/>
        </w:rPr>
      </w:pPr>
      <w:r w:rsidRPr="00C01756">
        <w:rPr>
          <w:rFonts w:ascii="Century Gothic" w:eastAsia="Calibri" w:hAnsi="Century Gothic" w:cs="Arial"/>
          <w:b/>
          <w:kern w:val="0"/>
          <w14:ligatures w14:val="none"/>
        </w:rPr>
        <w:t>do przenoszenia danych</w:t>
      </w:r>
      <w:r w:rsidRPr="00C01756">
        <w:rPr>
          <w:rFonts w:ascii="Century Gothic" w:eastAsia="Calibri" w:hAnsi="Century Gothic" w:cs="Arial"/>
          <w:kern w:val="0"/>
          <w14:ligatures w14:val="none"/>
        </w:rPr>
        <w:t xml:space="preserve"> – otrzymania w ustrukturyzowanym, powszechnie używanym formacie  nadającym się do odczytu maszynowego danych osobowych jaj dotyczących, które dostarczyła administratorowi, oraz żądania przesłania tych danych innemu administratorowi, jeżeli dane są przetwarzane na podstawie zgody osoby, której dane dotyczą, lub umowy z nią zawartej oraz jeżeli dane są przetwarzane               w sposób zautomatyzowany (art. 20 RODO); </w:t>
      </w:r>
    </w:p>
    <w:p w14:paraId="48E0D2AD" w14:textId="77777777" w:rsidR="00C01756" w:rsidRPr="00C01756" w:rsidRDefault="00C01756" w:rsidP="00C01756">
      <w:pPr>
        <w:numPr>
          <w:ilvl w:val="1"/>
          <w:numId w:val="18"/>
        </w:numPr>
        <w:spacing w:after="0" w:line="240" w:lineRule="auto"/>
        <w:ind w:left="0" w:hanging="357"/>
        <w:contextualSpacing/>
        <w:jc w:val="both"/>
        <w:rPr>
          <w:rFonts w:ascii="Century Gothic" w:eastAsia="Calibri" w:hAnsi="Century Gothic" w:cs="Arial"/>
          <w:kern w:val="0"/>
          <w14:ligatures w14:val="none"/>
        </w:rPr>
      </w:pPr>
      <w:r w:rsidRPr="00C01756">
        <w:rPr>
          <w:rFonts w:ascii="Century Gothic" w:eastAsia="Calibri" w:hAnsi="Century Gothic" w:cs="Arial"/>
          <w:b/>
          <w:kern w:val="0"/>
          <w14:ligatures w14:val="none"/>
        </w:rPr>
        <w:t>do sprzeciwu</w:t>
      </w:r>
      <w:r w:rsidRPr="00C01756">
        <w:rPr>
          <w:rFonts w:ascii="Century Gothic" w:eastAsia="Calibri" w:hAnsi="Century Gothic" w:cs="Arial"/>
          <w:kern w:val="0"/>
          <w14:ligatures w14:val="none"/>
        </w:rPr>
        <w:t xml:space="preserve"> – wniesienia sprzeciwu wobec przetwarzania jej danych osobowych          w prawnie uzasadnionych celach administratora, z przyczyn związanych z jej szczególną sytuacją, w tym wobec profilowania. Wówczas administrator dokonuje oceny istnienia ważnych prawnie uzasadnionych podstaw do przetwarzania, nadrzędnych wobec interesów, praw i wolności osób, których dane dotyczą, lub podstaw do ustalenia, dochodzenia lub obrony roszczeń. Jeżeli zgodnie z oceną interesy osoby, której dane dotyczą, będą ważniejsze od interesów administratora, administrator będzie zobowiązany zaprzestać przetwarzania danych w tych celach   (art. 21 RODO).</w:t>
      </w:r>
    </w:p>
    <w:p w14:paraId="73FF1002" w14:textId="77777777" w:rsidR="00C01756" w:rsidRPr="00C01756" w:rsidRDefault="00C01756" w:rsidP="00C01756">
      <w:pPr>
        <w:numPr>
          <w:ilvl w:val="0"/>
          <w:numId w:val="17"/>
        </w:numPr>
        <w:spacing w:after="0" w:line="240" w:lineRule="auto"/>
        <w:ind w:left="0" w:hanging="425"/>
        <w:contextualSpacing/>
        <w:jc w:val="both"/>
        <w:rPr>
          <w:rFonts w:ascii="Century Gothic" w:eastAsia="Calibri" w:hAnsi="Century Gothic" w:cs="Arial"/>
          <w:kern w:val="0"/>
          <w14:ligatures w14:val="none"/>
        </w:rPr>
      </w:pPr>
      <w:r w:rsidRPr="00C01756">
        <w:rPr>
          <w:rFonts w:ascii="Century Gothic" w:eastAsia="Calibri" w:hAnsi="Century Gothic" w:cs="Arial"/>
          <w:kern w:val="0"/>
          <w14:ligatures w14:val="none"/>
        </w:rPr>
        <w:t>Aby skorzystać z wyżej wymienionych praw, osoba, której dane dotyczą, powinna skontaktować się, wykorzystując podane dane kontaktowe, z administratorem                           i poinformować go, z którego prawa i w jakim zakresie chce skorzystać.</w:t>
      </w:r>
    </w:p>
    <w:p w14:paraId="1B1622C7" w14:textId="77777777" w:rsidR="00C01756" w:rsidRPr="00C01756" w:rsidRDefault="00C01756" w:rsidP="00C01756">
      <w:pPr>
        <w:spacing w:after="0" w:line="240" w:lineRule="auto"/>
        <w:jc w:val="center"/>
        <w:rPr>
          <w:rFonts w:ascii="Century Gothic" w:eastAsia="Calibri" w:hAnsi="Century Gothic" w:cs="Arial"/>
          <w:b/>
          <w:kern w:val="0"/>
          <w14:ligatures w14:val="none"/>
        </w:rPr>
      </w:pPr>
      <w:r w:rsidRPr="00C01756">
        <w:rPr>
          <w:rFonts w:ascii="Century Gothic" w:eastAsia="Calibri" w:hAnsi="Century Gothic" w:cs="Arial"/>
          <w:b/>
          <w:kern w:val="0"/>
          <w14:ligatures w14:val="none"/>
        </w:rPr>
        <w:t>V</w:t>
      </w:r>
    </w:p>
    <w:p w14:paraId="3B40DE1F" w14:textId="77777777" w:rsidR="00C01756" w:rsidRPr="00C01756" w:rsidRDefault="00C01756" w:rsidP="00C01756">
      <w:pPr>
        <w:spacing w:after="0" w:line="240" w:lineRule="auto"/>
        <w:jc w:val="center"/>
        <w:rPr>
          <w:rFonts w:ascii="Century Gothic" w:eastAsia="Calibri" w:hAnsi="Century Gothic" w:cs="Arial"/>
          <w:b/>
          <w:kern w:val="0"/>
          <w14:ligatures w14:val="none"/>
        </w:rPr>
      </w:pPr>
      <w:r w:rsidRPr="00C01756">
        <w:rPr>
          <w:rFonts w:ascii="Century Gothic" w:eastAsia="Calibri" w:hAnsi="Century Gothic" w:cs="Arial"/>
          <w:b/>
          <w:kern w:val="0"/>
          <w14:ligatures w14:val="none"/>
        </w:rPr>
        <w:t>[Prezes Urzędu Ochrony Danych Osobowych]</w:t>
      </w:r>
    </w:p>
    <w:p w14:paraId="42961D15" w14:textId="77777777" w:rsidR="00C01756" w:rsidRPr="00C01756" w:rsidRDefault="00C01756" w:rsidP="00C01756">
      <w:pPr>
        <w:spacing w:after="0" w:line="240" w:lineRule="auto"/>
        <w:jc w:val="both"/>
        <w:rPr>
          <w:rFonts w:ascii="Century Gothic" w:eastAsia="Calibri" w:hAnsi="Century Gothic" w:cs="Arial"/>
          <w:kern w:val="0"/>
          <w14:ligatures w14:val="none"/>
        </w:rPr>
      </w:pPr>
      <w:r w:rsidRPr="00C01756">
        <w:rPr>
          <w:rFonts w:ascii="Century Gothic" w:eastAsia="Calibri" w:hAnsi="Century Gothic" w:cs="Arial"/>
          <w:kern w:val="0"/>
          <w14:ligatures w14:val="none"/>
        </w:rPr>
        <w:t>Osobie, której dane dotyczą przysługuje prawo wniesienia skargi do Prezesa Urzędu Ochrony Danych Osobowych, jeżeli uzna, że przetwarzanie jej danych osobowych narusza przepisy RODO. Z Prezesem Urzędu Ochrony Danych można kontaktować się w następujący sposób:</w:t>
      </w:r>
    </w:p>
    <w:p w14:paraId="13E695F5" w14:textId="77777777" w:rsidR="00C01756" w:rsidRPr="00C01756" w:rsidRDefault="00C01756" w:rsidP="00C01756">
      <w:pPr>
        <w:numPr>
          <w:ilvl w:val="0"/>
          <w:numId w:val="19"/>
        </w:numPr>
        <w:spacing w:after="0" w:line="240" w:lineRule="auto"/>
        <w:ind w:left="0"/>
        <w:contextualSpacing/>
        <w:jc w:val="both"/>
        <w:rPr>
          <w:rFonts w:ascii="Century Gothic" w:eastAsia="Calibri" w:hAnsi="Century Gothic" w:cs="Arial"/>
          <w:kern w:val="0"/>
          <w14:ligatures w14:val="none"/>
        </w:rPr>
      </w:pPr>
      <w:r w:rsidRPr="00C01756">
        <w:rPr>
          <w:rFonts w:ascii="Century Gothic" w:eastAsia="Calibri" w:hAnsi="Century Gothic" w:cs="Arial"/>
          <w:kern w:val="0"/>
          <w14:ligatures w14:val="none"/>
        </w:rPr>
        <w:t>listownie: ul. Stawki 2, 00-193 Warszawa;</w:t>
      </w:r>
    </w:p>
    <w:p w14:paraId="10139DFD" w14:textId="77777777" w:rsidR="00C01756" w:rsidRPr="00C01756" w:rsidRDefault="00C01756" w:rsidP="00C01756">
      <w:pPr>
        <w:numPr>
          <w:ilvl w:val="0"/>
          <w:numId w:val="19"/>
        </w:numPr>
        <w:spacing w:after="0" w:line="240" w:lineRule="auto"/>
        <w:ind w:left="0"/>
        <w:contextualSpacing/>
        <w:jc w:val="both"/>
        <w:rPr>
          <w:rFonts w:ascii="Century Gothic" w:eastAsia="Calibri" w:hAnsi="Century Gothic" w:cs="Arial"/>
          <w:kern w:val="0"/>
          <w14:ligatures w14:val="none"/>
        </w:rPr>
      </w:pPr>
      <w:r w:rsidRPr="00C01756">
        <w:rPr>
          <w:rFonts w:ascii="Century Gothic" w:eastAsia="Calibri" w:hAnsi="Century Gothic" w:cs="Arial"/>
          <w:kern w:val="0"/>
          <w14:ligatures w14:val="none"/>
        </w:rPr>
        <w:t xml:space="preserve">przez elektroniczną skrzynkę podawczą: </w:t>
      </w:r>
      <w:hyperlink r:id="rId8" w:history="1">
        <w:r w:rsidRPr="00C01756">
          <w:rPr>
            <w:rFonts w:ascii="Century Gothic" w:eastAsia="Calibri" w:hAnsi="Century Gothic" w:cs="Arial"/>
            <w:color w:val="0563C1"/>
            <w:kern w:val="0"/>
            <w:u w:val="single"/>
            <w14:ligatures w14:val="none"/>
          </w:rPr>
          <w:t>http://www.uodo.gov.pl/pl/p/kontakt</w:t>
        </w:r>
      </w:hyperlink>
      <w:r w:rsidRPr="00C01756">
        <w:rPr>
          <w:rFonts w:ascii="Century Gothic" w:eastAsia="Calibri" w:hAnsi="Century Gothic" w:cs="Arial"/>
          <w:kern w:val="0"/>
          <w14:ligatures w14:val="none"/>
        </w:rPr>
        <w:t>;</w:t>
      </w:r>
    </w:p>
    <w:p w14:paraId="5BA0BF69" w14:textId="77777777" w:rsidR="00C01756" w:rsidRPr="00C01756" w:rsidRDefault="00C01756" w:rsidP="00C01756">
      <w:pPr>
        <w:numPr>
          <w:ilvl w:val="0"/>
          <w:numId w:val="19"/>
        </w:numPr>
        <w:spacing w:after="0" w:line="240" w:lineRule="auto"/>
        <w:ind w:left="0"/>
        <w:contextualSpacing/>
        <w:jc w:val="both"/>
        <w:rPr>
          <w:rFonts w:ascii="Century Gothic" w:eastAsia="Calibri" w:hAnsi="Century Gothic" w:cs="Arial"/>
          <w:kern w:val="0"/>
          <w14:ligatures w14:val="none"/>
        </w:rPr>
      </w:pPr>
      <w:r w:rsidRPr="00C01756">
        <w:rPr>
          <w:rFonts w:ascii="Century Gothic" w:eastAsia="Calibri" w:hAnsi="Century Gothic" w:cs="Arial"/>
          <w:kern w:val="0"/>
          <w14:ligatures w14:val="none"/>
        </w:rPr>
        <w:t>telefonicznie: (22) 531 03 00.</w:t>
      </w:r>
    </w:p>
    <w:p w14:paraId="40DC0A71" w14:textId="77777777" w:rsidR="00C01756" w:rsidRPr="00C01756" w:rsidRDefault="00C01756" w:rsidP="00C01756">
      <w:pPr>
        <w:spacing w:after="0" w:line="240" w:lineRule="auto"/>
        <w:contextualSpacing/>
        <w:jc w:val="both"/>
        <w:rPr>
          <w:rFonts w:ascii="Century Gothic" w:eastAsia="Calibri" w:hAnsi="Century Gothic" w:cs="Arial"/>
          <w:kern w:val="0"/>
          <w14:ligatures w14:val="none"/>
        </w:rPr>
      </w:pPr>
    </w:p>
    <w:p w14:paraId="54896F16" w14:textId="77777777" w:rsidR="00C01756" w:rsidRPr="00C01756" w:rsidRDefault="00C01756" w:rsidP="00C01756">
      <w:pPr>
        <w:spacing w:after="0" w:line="240" w:lineRule="auto"/>
        <w:contextualSpacing/>
        <w:jc w:val="center"/>
        <w:rPr>
          <w:rFonts w:ascii="Century Gothic" w:eastAsia="Calibri" w:hAnsi="Century Gothic" w:cs="Arial"/>
          <w:b/>
          <w:kern w:val="0"/>
          <w14:ligatures w14:val="none"/>
        </w:rPr>
      </w:pPr>
      <w:r w:rsidRPr="00C01756">
        <w:rPr>
          <w:rFonts w:ascii="Century Gothic" w:eastAsia="Calibri" w:hAnsi="Century Gothic" w:cs="Arial"/>
          <w:b/>
          <w:kern w:val="0"/>
          <w14:ligatures w14:val="none"/>
        </w:rPr>
        <w:t>VI</w:t>
      </w:r>
    </w:p>
    <w:p w14:paraId="37777742" w14:textId="77777777" w:rsidR="00C01756" w:rsidRPr="00C01756" w:rsidRDefault="00C01756" w:rsidP="00C01756">
      <w:pPr>
        <w:spacing w:after="0" w:line="240" w:lineRule="auto"/>
        <w:jc w:val="center"/>
        <w:rPr>
          <w:rFonts w:ascii="Century Gothic" w:eastAsia="Calibri" w:hAnsi="Century Gothic" w:cs="Arial"/>
          <w:b/>
          <w:kern w:val="0"/>
          <w14:ligatures w14:val="none"/>
        </w:rPr>
      </w:pPr>
      <w:r w:rsidRPr="00C01756">
        <w:rPr>
          <w:rFonts w:ascii="Century Gothic" w:eastAsia="Calibri" w:hAnsi="Century Gothic" w:cs="Arial"/>
          <w:b/>
          <w:kern w:val="0"/>
          <w14:ligatures w14:val="none"/>
        </w:rPr>
        <w:t>[Akty prawne przywoływane w klauzuli]</w:t>
      </w:r>
    </w:p>
    <w:p w14:paraId="7D26F7C3" w14:textId="77777777" w:rsidR="00C01756" w:rsidRPr="00C01756" w:rsidRDefault="00C01756" w:rsidP="00C01756">
      <w:pPr>
        <w:numPr>
          <w:ilvl w:val="0"/>
          <w:numId w:val="20"/>
        </w:numPr>
        <w:spacing w:after="0" w:line="240" w:lineRule="auto"/>
        <w:ind w:left="0" w:hanging="425"/>
        <w:contextualSpacing/>
        <w:jc w:val="both"/>
        <w:rPr>
          <w:rFonts w:ascii="Century Gothic" w:eastAsia="Calibri" w:hAnsi="Century Gothic" w:cs="Arial"/>
          <w:kern w:val="0"/>
          <w14:ligatures w14:val="none"/>
        </w:rPr>
      </w:pPr>
      <w:r w:rsidRPr="00C01756">
        <w:rPr>
          <w:rFonts w:ascii="Century Gothic" w:eastAsia="Calibri" w:hAnsi="Century Gothic" w:cs="Arial"/>
          <w:kern w:val="0"/>
          <w14:ligatures w14:val="none"/>
        </w:rPr>
        <w:t>RODO – rozporządzenie Parlamentu Europejskiego i Rady (UE) 2016/679 z dnia               27 kwietnia 2016 r. w sprawie ochrony osób fizycznych  w związku z przetwarzaniem danych osobowych i w sprawie swobodnego przepływu takich danych oraz uchylenia dyrektywy 95/46/WE (Dz. Urz. UE L 2016 Nr 119, s. 1);</w:t>
      </w:r>
    </w:p>
    <w:p w14:paraId="5AFBFD68" w14:textId="77777777" w:rsidR="00C01756" w:rsidRPr="00C01756" w:rsidRDefault="00C01756" w:rsidP="00C01756">
      <w:pPr>
        <w:numPr>
          <w:ilvl w:val="0"/>
          <w:numId w:val="20"/>
        </w:numPr>
        <w:spacing w:after="0" w:line="240" w:lineRule="auto"/>
        <w:ind w:left="0" w:hanging="425"/>
        <w:contextualSpacing/>
        <w:jc w:val="both"/>
        <w:rPr>
          <w:rFonts w:ascii="Century Gothic" w:eastAsia="Calibri" w:hAnsi="Century Gothic" w:cs="Arial"/>
          <w:kern w:val="0"/>
          <w14:ligatures w14:val="none"/>
        </w:rPr>
      </w:pPr>
      <w:r w:rsidRPr="00C01756">
        <w:rPr>
          <w:rFonts w:ascii="Century Gothic" w:eastAsia="Calibri" w:hAnsi="Century Gothic" w:cs="Arial"/>
          <w:kern w:val="0"/>
          <w14:ligatures w14:val="none"/>
        </w:rPr>
        <w:t>Art. 22 ustawy z dnia 26 czerwca 1974 r. Kodeks pracy (Dz.U. z 2018 r. poz. 917 ze zm.).</w:t>
      </w:r>
    </w:p>
    <w:p w14:paraId="10356B81" w14:textId="77777777" w:rsidR="00C01756" w:rsidRPr="00C01756" w:rsidRDefault="00C01756" w:rsidP="00C01756">
      <w:pPr>
        <w:spacing w:after="0" w:line="240" w:lineRule="auto"/>
        <w:jc w:val="center"/>
        <w:rPr>
          <w:rFonts w:ascii="Century Gothic" w:eastAsia="Calibri" w:hAnsi="Century Gothic" w:cs="Arial"/>
          <w:b/>
          <w:kern w:val="0"/>
          <w14:ligatures w14:val="none"/>
        </w:rPr>
      </w:pPr>
    </w:p>
    <w:p w14:paraId="6E7044E2" w14:textId="48CA35C7" w:rsidR="00C01756" w:rsidRPr="00C01756" w:rsidRDefault="00C01756" w:rsidP="00C01756">
      <w:pPr>
        <w:spacing w:after="0" w:line="240" w:lineRule="auto"/>
        <w:rPr>
          <w:rFonts w:ascii="Century Gothic" w:eastAsia="Calibri" w:hAnsi="Century Gothic" w:cs="Arial"/>
          <w:b/>
          <w:kern w:val="0"/>
          <w14:ligatures w14:val="none"/>
        </w:rPr>
      </w:pPr>
    </w:p>
    <w:sectPr w:rsidR="00C01756" w:rsidRPr="00C0175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Lato">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656C1"/>
    <w:multiLevelType w:val="hybridMultilevel"/>
    <w:tmpl w:val="0E4CD486"/>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C2E75A4"/>
    <w:multiLevelType w:val="hybridMultilevel"/>
    <w:tmpl w:val="6DC453DA"/>
    <w:lvl w:ilvl="0" w:tplc="0415000F">
      <w:start w:val="1"/>
      <w:numFmt w:val="decimal"/>
      <w:lvlText w:val="%1."/>
      <w:lvlJc w:val="left"/>
      <w:pPr>
        <w:ind w:left="360" w:hanging="360"/>
      </w:pPr>
      <w:rPr>
        <w:rFonts w:hint="default"/>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D5074BF"/>
    <w:multiLevelType w:val="hybridMultilevel"/>
    <w:tmpl w:val="E97484C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23815EE"/>
    <w:multiLevelType w:val="hybridMultilevel"/>
    <w:tmpl w:val="995019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4D71FD1"/>
    <w:multiLevelType w:val="hybridMultilevel"/>
    <w:tmpl w:val="0E4CD486"/>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78743E9"/>
    <w:multiLevelType w:val="hybridMultilevel"/>
    <w:tmpl w:val="48D2FA60"/>
    <w:lvl w:ilvl="0" w:tplc="75048296">
      <w:start w:val="1"/>
      <w:numFmt w:val="decimal"/>
      <w:lvlText w:val="%1."/>
      <w:lvlJc w:val="left"/>
      <w:pPr>
        <w:ind w:left="644" w:hanging="360"/>
      </w:pPr>
      <w:rPr>
        <w:rFonts w:hint="default"/>
        <w:b w:val="0"/>
        <w:color w:val="auto"/>
      </w:rPr>
    </w:lvl>
    <w:lvl w:ilvl="1" w:tplc="04150019" w:tentative="1">
      <w:start w:val="1"/>
      <w:numFmt w:val="lowerLetter"/>
      <w:lvlText w:val="%2."/>
      <w:lvlJc w:val="left"/>
      <w:pPr>
        <w:ind w:left="1380" w:hanging="360"/>
      </w:pPr>
    </w:lvl>
    <w:lvl w:ilvl="2" w:tplc="0415001B" w:tentative="1">
      <w:start w:val="1"/>
      <w:numFmt w:val="lowerRoman"/>
      <w:lvlText w:val="%3."/>
      <w:lvlJc w:val="right"/>
      <w:pPr>
        <w:ind w:left="2100" w:hanging="180"/>
      </w:pPr>
    </w:lvl>
    <w:lvl w:ilvl="3" w:tplc="0415000F" w:tentative="1">
      <w:start w:val="1"/>
      <w:numFmt w:val="decimal"/>
      <w:lvlText w:val="%4."/>
      <w:lvlJc w:val="left"/>
      <w:pPr>
        <w:ind w:left="2820" w:hanging="360"/>
      </w:pPr>
    </w:lvl>
    <w:lvl w:ilvl="4" w:tplc="04150019" w:tentative="1">
      <w:start w:val="1"/>
      <w:numFmt w:val="lowerLetter"/>
      <w:lvlText w:val="%5."/>
      <w:lvlJc w:val="left"/>
      <w:pPr>
        <w:ind w:left="3540" w:hanging="360"/>
      </w:pPr>
    </w:lvl>
    <w:lvl w:ilvl="5" w:tplc="0415001B" w:tentative="1">
      <w:start w:val="1"/>
      <w:numFmt w:val="lowerRoman"/>
      <w:lvlText w:val="%6."/>
      <w:lvlJc w:val="right"/>
      <w:pPr>
        <w:ind w:left="4260" w:hanging="180"/>
      </w:pPr>
    </w:lvl>
    <w:lvl w:ilvl="6" w:tplc="0415000F" w:tentative="1">
      <w:start w:val="1"/>
      <w:numFmt w:val="decimal"/>
      <w:lvlText w:val="%7."/>
      <w:lvlJc w:val="left"/>
      <w:pPr>
        <w:ind w:left="4980" w:hanging="360"/>
      </w:pPr>
    </w:lvl>
    <w:lvl w:ilvl="7" w:tplc="04150019" w:tentative="1">
      <w:start w:val="1"/>
      <w:numFmt w:val="lowerLetter"/>
      <w:lvlText w:val="%8."/>
      <w:lvlJc w:val="left"/>
      <w:pPr>
        <w:ind w:left="5700" w:hanging="360"/>
      </w:pPr>
    </w:lvl>
    <w:lvl w:ilvl="8" w:tplc="0415001B" w:tentative="1">
      <w:start w:val="1"/>
      <w:numFmt w:val="lowerRoman"/>
      <w:lvlText w:val="%9."/>
      <w:lvlJc w:val="right"/>
      <w:pPr>
        <w:ind w:left="6420" w:hanging="180"/>
      </w:pPr>
    </w:lvl>
  </w:abstractNum>
  <w:abstractNum w:abstractNumId="6" w15:restartNumberingAfterBreak="0">
    <w:nsid w:val="20E76312"/>
    <w:multiLevelType w:val="multilevel"/>
    <w:tmpl w:val="ED241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D16D3D"/>
    <w:multiLevelType w:val="multilevel"/>
    <w:tmpl w:val="2E7E2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C4256B"/>
    <w:multiLevelType w:val="multilevel"/>
    <w:tmpl w:val="4C92E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F61AD8"/>
    <w:multiLevelType w:val="hybridMultilevel"/>
    <w:tmpl w:val="6C56B01C"/>
    <w:lvl w:ilvl="0" w:tplc="BD90DAA4">
      <w:start w:val="1"/>
      <w:numFmt w:val="decimal"/>
      <w:lvlText w:val="%1."/>
      <w:lvlJc w:val="left"/>
      <w:pPr>
        <w:ind w:left="720" w:hanging="360"/>
      </w:pPr>
      <w:rPr>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509746F"/>
    <w:multiLevelType w:val="multilevel"/>
    <w:tmpl w:val="19508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797B80"/>
    <w:multiLevelType w:val="multilevel"/>
    <w:tmpl w:val="47CCB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D2313D"/>
    <w:multiLevelType w:val="multilevel"/>
    <w:tmpl w:val="6C72C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50061B"/>
    <w:multiLevelType w:val="multilevel"/>
    <w:tmpl w:val="D6425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1075B7C"/>
    <w:multiLevelType w:val="multilevel"/>
    <w:tmpl w:val="C0785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1256B27"/>
    <w:multiLevelType w:val="hybridMultilevel"/>
    <w:tmpl w:val="3D70445E"/>
    <w:lvl w:ilvl="0" w:tplc="35928F90">
      <w:start w:val="1"/>
      <w:numFmt w:val="bullet"/>
      <w:lvlText w:val=""/>
      <w:lvlJc w:val="left"/>
      <w:pPr>
        <w:tabs>
          <w:tab w:val="num" w:pos="720"/>
        </w:tabs>
        <w:ind w:left="720" w:hanging="360"/>
      </w:pPr>
      <w:rPr>
        <w:rFonts w:ascii="Symbol" w:hAnsi="Symbol" w:hint="default"/>
        <w:color w:val="632423"/>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16C5B68"/>
    <w:multiLevelType w:val="hybridMultilevel"/>
    <w:tmpl w:val="E1C02C20"/>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1B43798"/>
    <w:multiLevelType w:val="multilevel"/>
    <w:tmpl w:val="00EA8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B410C6F"/>
    <w:multiLevelType w:val="hybridMultilevel"/>
    <w:tmpl w:val="6A02509E"/>
    <w:lvl w:ilvl="0" w:tplc="04150011">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2D372E2"/>
    <w:multiLevelType w:val="hybridMultilevel"/>
    <w:tmpl w:val="1B562620"/>
    <w:lvl w:ilvl="0" w:tplc="04150001">
      <w:start w:val="1"/>
      <w:numFmt w:val="bullet"/>
      <w:lvlText w:val=""/>
      <w:lvlJc w:val="left"/>
      <w:pPr>
        <w:ind w:left="720" w:hanging="360"/>
      </w:pPr>
      <w:rPr>
        <w:rFonts w:ascii="Symbol" w:hAnsi="Symbol" w:hint="default"/>
        <w:b w:val="0"/>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5F64F90"/>
    <w:multiLevelType w:val="hybridMultilevel"/>
    <w:tmpl w:val="2AB4B2AA"/>
    <w:lvl w:ilvl="0" w:tplc="0415000F">
      <w:start w:val="1"/>
      <w:numFmt w:val="decimal"/>
      <w:lvlText w:val="%1."/>
      <w:lvlJc w:val="left"/>
      <w:pPr>
        <w:ind w:left="720" w:hanging="360"/>
      </w:pPr>
      <w:rPr>
        <w:rFonts w:hint="default"/>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6AE6C2E"/>
    <w:multiLevelType w:val="multilevel"/>
    <w:tmpl w:val="C49C4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01641C7"/>
    <w:multiLevelType w:val="hybridMultilevel"/>
    <w:tmpl w:val="81FE68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72963DF4"/>
    <w:multiLevelType w:val="hybridMultilevel"/>
    <w:tmpl w:val="E33E5D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72B2602B"/>
    <w:multiLevelType w:val="hybridMultilevel"/>
    <w:tmpl w:val="54BE96E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68D43A2"/>
    <w:multiLevelType w:val="hybridMultilevel"/>
    <w:tmpl w:val="6FA0C0DC"/>
    <w:lvl w:ilvl="0" w:tplc="4C6423CE">
      <w:start w:val="1"/>
      <w:numFmt w:val="decimal"/>
      <w:lvlText w:val="%1."/>
      <w:lvlJc w:val="left"/>
      <w:pPr>
        <w:ind w:left="720" w:hanging="360"/>
      </w:pPr>
      <w:rPr>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CD67F68"/>
    <w:multiLevelType w:val="hybridMultilevel"/>
    <w:tmpl w:val="2E04C246"/>
    <w:lvl w:ilvl="0" w:tplc="0415000F">
      <w:start w:val="1"/>
      <w:numFmt w:val="decimal"/>
      <w:lvlText w:val="%1."/>
      <w:lvlJc w:val="left"/>
      <w:pPr>
        <w:ind w:left="720" w:hanging="360"/>
      </w:pPr>
      <w:rPr>
        <w:rFonts w:hint="default"/>
        <w:b w:val="0"/>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F5F2EE6"/>
    <w:multiLevelType w:val="hybridMultilevel"/>
    <w:tmpl w:val="BF849F4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7F62214B"/>
    <w:multiLevelType w:val="hybridMultilevel"/>
    <w:tmpl w:val="F8B60CDA"/>
    <w:lvl w:ilvl="0" w:tplc="0415000F">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521166108">
    <w:abstractNumId w:val="17"/>
  </w:num>
  <w:num w:numId="2" w16cid:durableId="1663701457">
    <w:abstractNumId w:val="8"/>
  </w:num>
  <w:num w:numId="3" w16cid:durableId="1222054148">
    <w:abstractNumId w:val="6"/>
  </w:num>
  <w:num w:numId="4" w16cid:durableId="110053792">
    <w:abstractNumId w:val="12"/>
  </w:num>
  <w:num w:numId="5" w16cid:durableId="188371836">
    <w:abstractNumId w:val="10"/>
  </w:num>
  <w:num w:numId="6" w16cid:durableId="839350985">
    <w:abstractNumId w:val="7"/>
  </w:num>
  <w:num w:numId="7" w16cid:durableId="1647011931">
    <w:abstractNumId w:val="13"/>
  </w:num>
  <w:num w:numId="8" w16cid:durableId="32079844">
    <w:abstractNumId w:val="21"/>
  </w:num>
  <w:num w:numId="9" w16cid:durableId="667901451">
    <w:abstractNumId w:val="15"/>
  </w:num>
  <w:num w:numId="10" w16cid:durableId="2000038889">
    <w:abstractNumId w:val="2"/>
  </w:num>
  <w:num w:numId="11" w16cid:durableId="29233210">
    <w:abstractNumId w:val="26"/>
  </w:num>
  <w:num w:numId="12" w16cid:durableId="996499280">
    <w:abstractNumId w:val="19"/>
  </w:num>
  <w:num w:numId="13" w16cid:durableId="57750141">
    <w:abstractNumId w:val="23"/>
  </w:num>
  <w:num w:numId="14" w16cid:durableId="1123113832">
    <w:abstractNumId w:val="16"/>
  </w:num>
  <w:num w:numId="15" w16cid:durableId="655842282">
    <w:abstractNumId w:val="18"/>
  </w:num>
  <w:num w:numId="16" w16cid:durableId="514420905">
    <w:abstractNumId w:val="1"/>
  </w:num>
  <w:num w:numId="17" w16cid:durableId="528300191">
    <w:abstractNumId w:val="4"/>
  </w:num>
  <w:num w:numId="18" w16cid:durableId="267393257">
    <w:abstractNumId w:val="28"/>
  </w:num>
  <w:num w:numId="19" w16cid:durableId="646788226">
    <w:abstractNumId w:val="24"/>
  </w:num>
  <w:num w:numId="20" w16cid:durableId="405303437">
    <w:abstractNumId w:val="0"/>
  </w:num>
  <w:num w:numId="21" w16cid:durableId="1796750592">
    <w:abstractNumId w:val="20"/>
  </w:num>
  <w:num w:numId="22" w16cid:durableId="1484472346">
    <w:abstractNumId w:val="22"/>
  </w:num>
  <w:num w:numId="23" w16cid:durableId="692151389">
    <w:abstractNumId w:val="9"/>
  </w:num>
  <w:num w:numId="24" w16cid:durableId="1299142366">
    <w:abstractNumId w:val="25"/>
  </w:num>
  <w:num w:numId="25" w16cid:durableId="1971083988">
    <w:abstractNumId w:val="5"/>
  </w:num>
  <w:num w:numId="26" w16cid:durableId="522481125">
    <w:abstractNumId w:val="14"/>
  </w:num>
  <w:num w:numId="27" w16cid:durableId="1995864721">
    <w:abstractNumId w:val="11"/>
  </w:num>
  <w:num w:numId="28" w16cid:durableId="833644380">
    <w:abstractNumId w:val="27"/>
  </w:num>
  <w:num w:numId="29" w16cid:durableId="9202175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A3"/>
    <w:rsid w:val="000129C8"/>
    <w:rsid w:val="000265EE"/>
    <w:rsid w:val="000A0EB0"/>
    <w:rsid w:val="000E18CA"/>
    <w:rsid w:val="00196A57"/>
    <w:rsid w:val="001E5DFF"/>
    <w:rsid w:val="002776FB"/>
    <w:rsid w:val="002C2FFF"/>
    <w:rsid w:val="003013AA"/>
    <w:rsid w:val="00345ABA"/>
    <w:rsid w:val="003E6FD0"/>
    <w:rsid w:val="0040115B"/>
    <w:rsid w:val="004A47D6"/>
    <w:rsid w:val="00550063"/>
    <w:rsid w:val="005A14B8"/>
    <w:rsid w:val="005C09C4"/>
    <w:rsid w:val="006144F8"/>
    <w:rsid w:val="0062620B"/>
    <w:rsid w:val="006E423D"/>
    <w:rsid w:val="006F448C"/>
    <w:rsid w:val="00753E4B"/>
    <w:rsid w:val="007858B0"/>
    <w:rsid w:val="007E6776"/>
    <w:rsid w:val="00806AE2"/>
    <w:rsid w:val="008730C6"/>
    <w:rsid w:val="008A4559"/>
    <w:rsid w:val="008B4D96"/>
    <w:rsid w:val="008B5970"/>
    <w:rsid w:val="008E275E"/>
    <w:rsid w:val="008E54D3"/>
    <w:rsid w:val="0091163C"/>
    <w:rsid w:val="0092275C"/>
    <w:rsid w:val="009B4AF7"/>
    <w:rsid w:val="00A6342E"/>
    <w:rsid w:val="00AB5089"/>
    <w:rsid w:val="00AD18FA"/>
    <w:rsid w:val="00BE4152"/>
    <w:rsid w:val="00C01756"/>
    <w:rsid w:val="00C1063B"/>
    <w:rsid w:val="00CC4358"/>
    <w:rsid w:val="00D03998"/>
    <w:rsid w:val="00D96980"/>
    <w:rsid w:val="00E46D96"/>
    <w:rsid w:val="00E47EA3"/>
    <w:rsid w:val="00E7279D"/>
    <w:rsid w:val="00EB1B3B"/>
    <w:rsid w:val="00EF0A52"/>
    <w:rsid w:val="00F07C0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A121F"/>
  <w15:chartTrackingRefBased/>
  <w15:docId w15:val="{5417D9CC-13CB-410B-926B-58C34955D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0A0EB0"/>
    <w:pPr>
      <w:spacing w:after="0" w:line="240" w:lineRule="auto"/>
    </w:pPr>
  </w:style>
  <w:style w:type="paragraph" w:styleId="Akapitzlist">
    <w:name w:val="List Paragraph"/>
    <w:basedOn w:val="Normalny"/>
    <w:uiPriority w:val="34"/>
    <w:qFormat/>
    <w:rsid w:val="000A0EB0"/>
    <w:pPr>
      <w:ind w:left="720"/>
      <w:contextualSpacing/>
    </w:pPr>
  </w:style>
  <w:style w:type="character" w:styleId="Hipercze">
    <w:name w:val="Hyperlink"/>
    <w:basedOn w:val="Domylnaczcionkaakapitu"/>
    <w:uiPriority w:val="99"/>
    <w:unhideWhenUsed/>
    <w:rsid w:val="002C2FF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5165064">
      <w:bodyDiv w:val="1"/>
      <w:marLeft w:val="0"/>
      <w:marRight w:val="0"/>
      <w:marTop w:val="0"/>
      <w:marBottom w:val="0"/>
      <w:divBdr>
        <w:top w:val="none" w:sz="0" w:space="0" w:color="auto"/>
        <w:left w:val="none" w:sz="0" w:space="0" w:color="auto"/>
        <w:bottom w:val="none" w:sz="0" w:space="0" w:color="auto"/>
        <w:right w:val="none" w:sz="0" w:space="0" w:color="auto"/>
      </w:divBdr>
      <w:divsChild>
        <w:div w:id="728268523">
          <w:marLeft w:val="0"/>
          <w:marRight w:val="0"/>
          <w:marTop w:val="360"/>
          <w:marBottom w:val="360"/>
          <w:divBdr>
            <w:top w:val="single" w:sz="6" w:space="18" w:color="E4E5EB"/>
            <w:left w:val="single" w:sz="6" w:space="18" w:color="E4E5EB"/>
            <w:bottom w:val="single" w:sz="6" w:space="18" w:color="E4E5EB"/>
            <w:right w:val="single" w:sz="6" w:space="18" w:color="E4E5EB"/>
          </w:divBdr>
        </w:div>
        <w:div w:id="1714231085">
          <w:marLeft w:val="0"/>
          <w:marRight w:val="0"/>
          <w:marTop w:val="360"/>
          <w:marBottom w:val="360"/>
          <w:divBdr>
            <w:top w:val="single" w:sz="6" w:space="18" w:color="E4E5EB"/>
            <w:left w:val="single" w:sz="6" w:space="18" w:color="E4E5EB"/>
            <w:bottom w:val="single" w:sz="6" w:space="18" w:color="E4E5EB"/>
            <w:right w:val="single" w:sz="6" w:space="18" w:color="E4E5EB"/>
          </w:divBdr>
          <w:divsChild>
            <w:div w:id="1578052657">
              <w:marLeft w:val="0"/>
              <w:marRight w:val="0"/>
              <w:marTop w:val="0"/>
              <w:marBottom w:val="0"/>
              <w:divBdr>
                <w:top w:val="none" w:sz="0" w:space="0" w:color="auto"/>
                <w:left w:val="none" w:sz="0" w:space="0" w:color="auto"/>
                <w:bottom w:val="none" w:sz="0" w:space="0" w:color="auto"/>
                <w:right w:val="none" w:sz="0" w:space="0" w:color="auto"/>
              </w:divBdr>
            </w:div>
          </w:divsChild>
        </w:div>
        <w:div w:id="1963346714">
          <w:marLeft w:val="0"/>
          <w:marRight w:val="0"/>
          <w:marTop w:val="360"/>
          <w:marBottom w:val="360"/>
          <w:divBdr>
            <w:top w:val="single" w:sz="6" w:space="18" w:color="E4E5EB"/>
            <w:left w:val="single" w:sz="6" w:space="18" w:color="E4E5EB"/>
            <w:bottom w:val="single" w:sz="6" w:space="18" w:color="E4E5EB"/>
            <w:right w:val="single" w:sz="6" w:space="18" w:color="E4E5EB"/>
          </w:divBdr>
          <w:divsChild>
            <w:div w:id="154948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430789">
      <w:bodyDiv w:val="1"/>
      <w:marLeft w:val="0"/>
      <w:marRight w:val="0"/>
      <w:marTop w:val="0"/>
      <w:marBottom w:val="0"/>
      <w:divBdr>
        <w:top w:val="none" w:sz="0" w:space="0" w:color="auto"/>
        <w:left w:val="none" w:sz="0" w:space="0" w:color="auto"/>
        <w:bottom w:val="none" w:sz="0" w:space="0" w:color="auto"/>
        <w:right w:val="none" w:sz="0" w:space="0" w:color="auto"/>
      </w:divBdr>
      <w:divsChild>
        <w:div w:id="726417303">
          <w:marLeft w:val="0"/>
          <w:marRight w:val="0"/>
          <w:marTop w:val="360"/>
          <w:marBottom w:val="360"/>
          <w:divBdr>
            <w:top w:val="single" w:sz="6" w:space="18" w:color="E4E5EB"/>
            <w:left w:val="single" w:sz="6" w:space="18" w:color="E4E5EB"/>
            <w:bottom w:val="single" w:sz="6" w:space="18" w:color="E4E5EB"/>
            <w:right w:val="single" w:sz="6" w:space="18" w:color="E4E5EB"/>
          </w:divBdr>
        </w:div>
        <w:div w:id="321590978">
          <w:marLeft w:val="0"/>
          <w:marRight w:val="0"/>
          <w:marTop w:val="360"/>
          <w:marBottom w:val="360"/>
          <w:divBdr>
            <w:top w:val="single" w:sz="6" w:space="18" w:color="E4E5EB"/>
            <w:left w:val="single" w:sz="6" w:space="18" w:color="E4E5EB"/>
            <w:bottom w:val="single" w:sz="6" w:space="18" w:color="E4E5EB"/>
            <w:right w:val="single" w:sz="6" w:space="18" w:color="E4E5EB"/>
          </w:divBdr>
          <w:divsChild>
            <w:div w:id="519508964">
              <w:marLeft w:val="0"/>
              <w:marRight w:val="0"/>
              <w:marTop w:val="0"/>
              <w:marBottom w:val="0"/>
              <w:divBdr>
                <w:top w:val="none" w:sz="0" w:space="0" w:color="auto"/>
                <w:left w:val="none" w:sz="0" w:space="0" w:color="auto"/>
                <w:bottom w:val="none" w:sz="0" w:space="0" w:color="auto"/>
                <w:right w:val="none" w:sz="0" w:space="0" w:color="auto"/>
              </w:divBdr>
            </w:div>
          </w:divsChild>
        </w:div>
        <w:div w:id="79759983">
          <w:marLeft w:val="0"/>
          <w:marRight w:val="0"/>
          <w:marTop w:val="360"/>
          <w:marBottom w:val="360"/>
          <w:divBdr>
            <w:top w:val="single" w:sz="6" w:space="18" w:color="E4E5EB"/>
            <w:left w:val="single" w:sz="6" w:space="18" w:color="E4E5EB"/>
            <w:bottom w:val="single" w:sz="6" w:space="18" w:color="E4E5EB"/>
            <w:right w:val="single" w:sz="6" w:space="18" w:color="E4E5EB"/>
          </w:divBdr>
          <w:divsChild>
            <w:div w:id="1198935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49459">
      <w:bodyDiv w:val="1"/>
      <w:marLeft w:val="0"/>
      <w:marRight w:val="0"/>
      <w:marTop w:val="0"/>
      <w:marBottom w:val="0"/>
      <w:divBdr>
        <w:top w:val="none" w:sz="0" w:space="0" w:color="auto"/>
        <w:left w:val="none" w:sz="0" w:space="0" w:color="auto"/>
        <w:bottom w:val="none" w:sz="0" w:space="0" w:color="auto"/>
        <w:right w:val="none" w:sz="0" w:space="0" w:color="auto"/>
      </w:divBdr>
    </w:div>
    <w:div w:id="2128968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odo.gov.pl/pl/p/kontakt" TargetMode="External"/><Relationship Id="rId3" Type="http://schemas.openxmlformats.org/officeDocument/2006/relationships/settings" Target="settings.xml"/><Relationship Id="rId7" Type="http://schemas.openxmlformats.org/officeDocument/2006/relationships/hyperlink" Target="mailto:epec@epec.elblag.pl%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ekrutacja@epec.elblag.pl"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4</Pages>
  <Words>1455</Words>
  <Characters>8734</Characters>
  <Application>Microsoft Office Word</Application>
  <DocSecurity>0</DocSecurity>
  <Lines>72</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Edyta Jastrzębska</dc:creator>
  <cp:keywords/>
  <dc:description/>
  <cp:lastModifiedBy>Marta Ogorzałek</cp:lastModifiedBy>
  <cp:revision>21</cp:revision>
  <dcterms:created xsi:type="dcterms:W3CDTF">2025-01-07T12:43:00Z</dcterms:created>
  <dcterms:modified xsi:type="dcterms:W3CDTF">2026-07-21T12:48:00Z</dcterms:modified>
</cp:coreProperties>
</file>