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05FB" w14:textId="77777777" w:rsidR="00DD7CB2" w:rsidRPr="0009557D" w:rsidRDefault="00644C05" w:rsidP="00C96999">
      <w:pPr>
        <w:shd w:val="clear" w:color="auto" w:fill="FFFFFF"/>
        <w:spacing w:line="340" w:lineRule="exact"/>
        <w:ind w:left="2066"/>
        <w:jc w:val="both"/>
        <w:rPr>
          <w:rFonts w:eastAsia="Times New Roman"/>
          <w:b/>
          <w:bCs/>
          <w:smallCaps/>
          <w:color w:val="000000"/>
          <w:sz w:val="24"/>
          <w:szCs w:val="24"/>
        </w:rPr>
      </w:pPr>
      <w:r w:rsidRPr="0009557D">
        <w:rPr>
          <w:b/>
          <w:bCs/>
          <w:smallCaps/>
          <w:color w:val="000000"/>
          <w:sz w:val="24"/>
          <w:szCs w:val="24"/>
        </w:rPr>
        <w:t>Umowa o zachowaniu poufno</w:t>
      </w:r>
      <w:r w:rsidRPr="0009557D">
        <w:rPr>
          <w:rFonts w:eastAsia="Times New Roman"/>
          <w:b/>
          <w:bCs/>
          <w:smallCaps/>
          <w:color w:val="000000"/>
          <w:sz w:val="24"/>
          <w:szCs w:val="24"/>
        </w:rPr>
        <w:t>ści</w:t>
      </w:r>
    </w:p>
    <w:p w14:paraId="47752F25" w14:textId="77777777" w:rsidR="00C96999" w:rsidRPr="0009557D" w:rsidRDefault="00C96999" w:rsidP="00C96999">
      <w:pPr>
        <w:shd w:val="clear" w:color="auto" w:fill="FFFFFF"/>
        <w:spacing w:line="340" w:lineRule="exact"/>
        <w:ind w:left="2066"/>
        <w:jc w:val="both"/>
        <w:rPr>
          <w:sz w:val="24"/>
          <w:szCs w:val="24"/>
        </w:rPr>
      </w:pPr>
    </w:p>
    <w:p w14:paraId="759E8AC9" w14:textId="2030CF22" w:rsidR="00DD7CB2" w:rsidRPr="0009557D" w:rsidRDefault="0022548D" w:rsidP="00C96999">
      <w:pPr>
        <w:shd w:val="clear" w:color="auto" w:fill="FFFFFF"/>
        <w:tabs>
          <w:tab w:val="left" w:leader="dot" w:pos="3154"/>
        </w:tabs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>z</w:t>
      </w:r>
      <w:r w:rsidR="00644C05" w:rsidRPr="0009557D">
        <w:rPr>
          <w:color w:val="000000"/>
          <w:sz w:val="24"/>
          <w:szCs w:val="24"/>
        </w:rPr>
        <w:t>awarta</w:t>
      </w:r>
      <w:r w:rsidR="00C96999" w:rsidRPr="0009557D">
        <w:rPr>
          <w:color w:val="000000"/>
          <w:sz w:val="24"/>
          <w:szCs w:val="24"/>
        </w:rPr>
        <w:t xml:space="preserve"> w </w:t>
      </w:r>
      <w:r w:rsidR="00D67708" w:rsidRPr="0009557D">
        <w:rPr>
          <w:color w:val="000000"/>
          <w:sz w:val="24"/>
          <w:szCs w:val="24"/>
        </w:rPr>
        <w:t>Elblągu</w:t>
      </w:r>
      <w:r w:rsidR="00C96999" w:rsidRPr="0009557D">
        <w:rPr>
          <w:color w:val="000000"/>
          <w:sz w:val="24"/>
          <w:szCs w:val="24"/>
        </w:rPr>
        <w:t xml:space="preserve"> </w:t>
      </w:r>
      <w:r w:rsidR="00F40C80" w:rsidRPr="0009557D">
        <w:rPr>
          <w:color w:val="000000"/>
          <w:sz w:val="24"/>
          <w:szCs w:val="24"/>
        </w:rPr>
        <w:t xml:space="preserve">dnia </w:t>
      </w:r>
      <w:r w:rsidR="00EB6F51" w:rsidRPr="0009557D">
        <w:rPr>
          <w:color w:val="000000"/>
          <w:sz w:val="24"/>
          <w:szCs w:val="24"/>
        </w:rPr>
        <w:t>[…]</w:t>
      </w:r>
      <w:r w:rsidR="00F40C80" w:rsidRPr="0009557D">
        <w:rPr>
          <w:color w:val="000000"/>
          <w:sz w:val="24"/>
          <w:szCs w:val="24"/>
        </w:rPr>
        <w:t xml:space="preserve"> </w:t>
      </w:r>
      <w:r w:rsidR="00644C05" w:rsidRPr="0009557D">
        <w:rPr>
          <w:color w:val="000000"/>
          <w:sz w:val="24"/>
          <w:szCs w:val="24"/>
        </w:rPr>
        <w:t>pomi</w:t>
      </w:r>
      <w:r w:rsidR="00644C05" w:rsidRPr="0009557D">
        <w:rPr>
          <w:rFonts w:eastAsia="Times New Roman"/>
          <w:color w:val="000000"/>
          <w:sz w:val="24"/>
          <w:szCs w:val="24"/>
        </w:rPr>
        <w:t>ędzy:</w:t>
      </w:r>
    </w:p>
    <w:p w14:paraId="5E3F33E2" w14:textId="77777777" w:rsidR="00C96999" w:rsidRPr="0009557D" w:rsidRDefault="00C96999" w:rsidP="00C96999">
      <w:pPr>
        <w:shd w:val="clear" w:color="auto" w:fill="FFFFFF"/>
        <w:tabs>
          <w:tab w:val="left" w:leader="dot" w:pos="3154"/>
        </w:tabs>
        <w:spacing w:line="340" w:lineRule="exact"/>
        <w:jc w:val="both"/>
        <w:rPr>
          <w:sz w:val="24"/>
          <w:szCs w:val="24"/>
        </w:rPr>
      </w:pPr>
    </w:p>
    <w:p w14:paraId="39B65079" w14:textId="64971B16" w:rsidR="00DD7CB2" w:rsidRPr="0009557D" w:rsidRDefault="00B06B0D" w:rsidP="00C96999">
      <w:pPr>
        <w:shd w:val="clear" w:color="auto" w:fill="FFFFFF"/>
        <w:spacing w:line="340" w:lineRule="exact"/>
        <w:ind w:left="7" w:right="43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b/>
          <w:smallCaps/>
          <w:color w:val="000000"/>
          <w:sz w:val="24"/>
          <w:szCs w:val="24"/>
        </w:rPr>
        <w:t>Elbląskie Przedsiębiorstwo Energetyki Cieplnej spółka z ograniczoną odpowiedzialnością</w:t>
      </w:r>
      <w:r w:rsidRPr="0009557D">
        <w:rPr>
          <w:color w:val="000000"/>
          <w:sz w:val="24"/>
          <w:szCs w:val="24"/>
        </w:rPr>
        <w:t xml:space="preserve"> w Elblągu</w:t>
      </w:r>
      <w:r w:rsidR="002A134D" w:rsidRPr="0009557D">
        <w:rPr>
          <w:rFonts w:eastAsia="Times New Roman"/>
          <w:color w:val="000000"/>
          <w:sz w:val="24"/>
          <w:szCs w:val="24"/>
        </w:rPr>
        <w:t xml:space="preserve">, ul. </w:t>
      </w:r>
      <w:r w:rsidRPr="0009557D">
        <w:rPr>
          <w:rFonts w:eastAsia="Times New Roman"/>
          <w:color w:val="000000"/>
          <w:sz w:val="24"/>
          <w:szCs w:val="24"/>
        </w:rPr>
        <w:t>Fabryczna 3</w:t>
      </w:r>
      <w:r w:rsidR="00644C05" w:rsidRPr="0009557D">
        <w:rPr>
          <w:rFonts w:eastAsia="Times New Roman"/>
          <w:color w:val="000000"/>
          <w:sz w:val="24"/>
          <w:szCs w:val="24"/>
        </w:rPr>
        <w:t xml:space="preserve">, </w:t>
      </w:r>
      <w:r w:rsidRPr="0009557D">
        <w:rPr>
          <w:rFonts w:eastAsia="Times New Roman"/>
          <w:color w:val="000000"/>
          <w:sz w:val="24"/>
          <w:szCs w:val="24"/>
        </w:rPr>
        <w:t>82-300 Elbląg</w:t>
      </w:r>
      <w:r w:rsidR="00644C05" w:rsidRPr="0009557D">
        <w:rPr>
          <w:rFonts w:eastAsia="Times New Roman"/>
          <w:color w:val="000000"/>
          <w:sz w:val="24"/>
          <w:szCs w:val="24"/>
        </w:rPr>
        <w:t>, zarejestrowana w</w:t>
      </w:r>
      <w:r w:rsidR="00C85E3A" w:rsidRPr="0009557D">
        <w:rPr>
          <w:rFonts w:eastAsia="Times New Roman"/>
          <w:color w:val="000000"/>
          <w:sz w:val="24"/>
          <w:szCs w:val="24"/>
        </w:rPr>
        <w:t> </w:t>
      </w:r>
      <w:r w:rsidR="00644C05" w:rsidRPr="0009557D">
        <w:rPr>
          <w:rFonts w:eastAsia="Times New Roman"/>
          <w:color w:val="000000"/>
          <w:sz w:val="24"/>
          <w:szCs w:val="24"/>
        </w:rPr>
        <w:t xml:space="preserve">Sądzie Rejonowym </w:t>
      </w:r>
      <w:r w:rsidRPr="0009557D">
        <w:rPr>
          <w:rFonts w:eastAsia="Times New Roman"/>
          <w:color w:val="000000"/>
          <w:sz w:val="24"/>
          <w:szCs w:val="24"/>
        </w:rPr>
        <w:t xml:space="preserve">w Olsztynie Wydział VIII Gospodarczy KRS </w:t>
      </w:r>
      <w:r w:rsidR="00644C05" w:rsidRPr="0009557D">
        <w:rPr>
          <w:rFonts w:eastAsia="Times New Roman"/>
          <w:color w:val="000000"/>
          <w:sz w:val="24"/>
          <w:szCs w:val="24"/>
        </w:rPr>
        <w:t>w rejestrz</w:t>
      </w:r>
      <w:r w:rsidRPr="0009557D">
        <w:rPr>
          <w:rFonts w:eastAsia="Times New Roman"/>
          <w:color w:val="000000"/>
          <w:sz w:val="24"/>
          <w:szCs w:val="24"/>
        </w:rPr>
        <w:t>e przedsiębiorców pod numerem K</w:t>
      </w:r>
      <w:r w:rsidR="00644C05" w:rsidRPr="0009557D">
        <w:rPr>
          <w:rFonts w:eastAsia="Times New Roman"/>
          <w:color w:val="000000"/>
          <w:sz w:val="24"/>
          <w:szCs w:val="24"/>
        </w:rPr>
        <w:t xml:space="preserve">RS </w:t>
      </w:r>
      <w:r w:rsidRPr="0009557D">
        <w:rPr>
          <w:rFonts w:eastAsia="Times New Roman"/>
          <w:b/>
          <w:bCs/>
          <w:color w:val="000000"/>
          <w:sz w:val="24"/>
          <w:szCs w:val="24"/>
        </w:rPr>
        <w:t>0000127954</w:t>
      </w:r>
      <w:r w:rsidR="00644C05" w:rsidRPr="0009557D">
        <w:rPr>
          <w:rFonts w:eastAsia="Times New Roman"/>
          <w:color w:val="000000"/>
          <w:sz w:val="24"/>
          <w:szCs w:val="24"/>
        </w:rPr>
        <w:t>, kapitał zakładowy:</w:t>
      </w:r>
      <w:r w:rsidR="00EB6F51" w:rsidRPr="0009557D">
        <w:rPr>
          <w:rFonts w:eastAsia="Times New Roman"/>
          <w:color w:val="000000"/>
          <w:sz w:val="24"/>
          <w:szCs w:val="24"/>
        </w:rPr>
        <w:t xml:space="preserve"> </w:t>
      </w:r>
      <w:r w:rsidRPr="0009557D">
        <w:rPr>
          <w:rFonts w:eastAsia="Times New Roman"/>
          <w:color w:val="000000"/>
          <w:sz w:val="24"/>
          <w:szCs w:val="24"/>
        </w:rPr>
        <w:t>16</w:t>
      </w:r>
      <w:r w:rsidR="00C85E3A" w:rsidRPr="0009557D">
        <w:rPr>
          <w:rFonts w:eastAsia="Times New Roman"/>
          <w:color w:val="000000"/>
          <w:sz w:val="24"/>
          <w:szCs w:val="24"/>
        </w:rPr>
        <w:t>.</w:t>
      </w:r>
      <w:r w:rsidR="0022548D" w:rsidRPr="0009557D">
        <w:rPr>
          <w:rFonts w:eastAsia="Times New Roman"/>
          <w:color w:val="000000"/>
          <w:sz w:val="24"/>
          <w:szCs w:val="24"/>
        </w:rPr>
        <w:t>695</w:t>
      </w:r>
      <w:r w:rsidR="00C85E3A" w:rsidRPr="0009557D">
        <w:rPr>
          <w:rFonts w:eastAsia="Times New Roman"/>
          <w:color w:val="000000"/>
          <w:sz w:val="24"/>
          <w:szCs w:val="24"/>
        </w:rPr>
        <w:t>.</w:t>
      </w:r>
      <w:r w:rsidRPr="0009557D">
        <w:rPr>
          <w:rFonts w:eastAsia="Times New Roman"/>
          <w:color w:val="000000"/>
          <w:sz w:val="24"/>
          <w:szCs w:val="24"/>
        </w:rPr>
        <w:t>500,00</w:t>
      </w:r>
      <w:r w:rsidR="00EB6F51" w:rsidRPr="0009557D">
        <w:rPr>
          <w:rFonts w:eastAsia="Times New Roman"/>
          <w:color w:val="000000"/>
          <w:sz w:val="24"/>
          <w:szCs w:val="24"/>
        </w:rPr>
        <w:t xml:space="preserve"> zł</w:t>
      </w:r>
      <w:r w:rsidR="00644C05" w:rsidRPr="0009557D">
        <w:rPr>
          <w:rFonts w:eastAsia="Times New Roman"/>
          <w:color w:val="000000"/>
          <w:sz w:val="24"/>
          <w:szCs w:val="24"/>
        </w:rPr>
        <w:t xml:space="preserve">, </w:t>
      </w:r>
      <w:r w:rsidRPr="0009557D">
        <w:rPr>
          <w:rFonts w:eastAsia="Times New Roman"/>
          <w:color w:val="000000"/>
          <w:sz w:val="24"/>
          <w:szCs w:val="24"/>
        </w:rPr>
        <w:t>REGON: 170070454, NIP: 5780002619</w:t>
      </w:r>
      <w:r w:rsidR="00644C05" w:rsidRPr="0009557D">
        <w:rPr>
          <w:rFonts w:eastAsia="Times New Roman"/>
          <w:color w:val="000000"/>
          <w:sz w:val="24"/>
          <w:szCs w:val="24"/>
        </w:rPr>
        <w:t>, reprezentowana przez:</w:t>
      </w:r>
    </w:p>
    <w:p w14:paraId="223A16F6" w14:textId="58542F4C" w:rsidR="002A134D" w:rsidRPr="0009557D" w:rsidRDefault="0022548D" w:rsidP="00C96999">
      <w:pPr>
        <w:shd w:val="clear" w:color="auto" w:fill="FFFFFF"/>
        <w:spacing w:line="340" w:lineRule="exact"/>
        <w:ind w:left="7" w:right="43"/>
        <w:jc w:val="both"/>
        <w:rPr>
          <w:color w:val="000000"/>
          <w:sz w:val="24"/>
          <w:szCs w:val="24"/>
        </w:rPr>
      </w:pPr>
      <w:r w:rsidRPr="0009557D">
        <w:rPr>
          <w:b/>
          <w:color w:val="000000"/>
          <w:sz w:val="24"/>
          <w:szCs w:val="24"/>
        </w:rPr>
        <w:t>Michał Gliniecki</w:t>
      </w:r>
      <w:r w:rsidR="00B06B0D" w:rsidRPr="0009557D">
        <w:rPr>
          <w:b/>
          <w:color w:val="000000"/>
          <w:sz w:val="24"/>
          <w:szCs w:val="24"/>
        </w:rPr>
        <w:t xml:space="preserve"> –</w:t>
      </w:r>
      <w:r w:rsidR="00B06B0D" w:rsidRPr="0009557D">
        <w:rPr>
          <w:color w:val="000000"/>
          <w:sz w:val="24"/>
          <w:szCs w:val="24"/>
        </w:rPr>
        <w:t xml:space="preserve"> Prezes Zarządu</w:t>
      </w:r>
      <w:r w:rsidR="002A134D" w:rsidRPr="0009557D">
        <w:rPr>
          <w:color w:val="000000"/>
          <w:sz w:val="24"/>
          <w:szCs w:val="24"/>
        </w:rPr>
        <w:t>.</w:t>
      </w:r>
    </w:p>
    <w:p w14:paraId="298FAF83" w14:textId="77777777" w:rsidR="00D67708" w:rsidRPr="0009557D" w:rsidRDefault="00D67708" w:rsidP="00C96999">
      <w:pPr>
        <w:shd w:val="clear" w:color="auto" w:fill="FFFFFF"/>
        <w:spacing w:line="340" w:lineRule="exact"/>
        <w:ind w:left="7" w:right="43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 xml:space="preserve">dalej zwana </w:t>
      </w:r>
      <w:r w:rsidRPr="0009557D">
        <w:rPr>
          <w:rFonts w:eastAsia="Times New Roman"/>
          <w:b/>
          <w:bCs/>
          <w:color w:val="000000"/>
          <w:sz w:val="24"/>
          <w:szCs w:val="24"/>
        </w:rPr>
        <w:t>EPEC</w:t>
      </w:r>
    </w:p>
    <w:p w14:paraId="084D0DC2" w14:textId="77777777" w:rsidR="002A134D" w:rsidRPr="0009557D" w:rsidRDefault="00D67708" w:rsidP="00C96999">
      <w:pPr>
        <w:shd w:val="clear" w:color="auto" w:fill="FFFFFF"/>
        <w:spacing w:line="340" w:lineRule="exact"/>
        <w:ind w:left="7" w:right="43"/>
        <w:jc w:val="both"/>
        <w:rPr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 xml:space="preserve"> </w:t>
      </w:r>
      <w:r w:rsidR="002A134D" w:rsidRPr="0009557D">
        <w:rPr>
          <w:color w:val="000000"/>
          <w:sz w:val="24"/>
          <w:szCs w:val="24"/>
        </w:rPr>
        <w:t>a</w:t>
      </w:r>
    </w:p>
    <w:p w14:paraId="0F1584CD" w14:textId="58803EDD" w:rsidR="002A134D" w:rsidRPr="0009557D" w:rsidRDefault="0022548D" w:rsidP="00C96999">
      <w:pPr>
        <w:shd w:val="clear" w:color="auto" w:fill="FFFFFF"/>
        <w:spacing w:line="340" w:lineRule="exact"/>
        <w:ind w:left="22"/>
        <w:jc w:val="both"/>
        <w:rPr>
          <w:color w:val="000000"/>
          <w:sz w:val="24"/>
          <w:szCs w:val="24"/>
        </w:rPr>
      </w:pPr>
      <w:r w:rsidRPr="0009557D">
        <w:rPr>
          <w:b/>
          <w:smallCaps/>
          <w:color w:val="000000"/>
          <w:sz w:val="24"/>
          <w:szCs w:val="24"/>
        </w:rPr>
        <w:t>[…]</w:t>
      </w:r>
      <w:r w:rsidR="00EB6F51" w:rsidRPr="0009557D">
        <w:rPr>
          <w:b/>
          <w:smallCaps/>
          <w:color w:val="000000"/>
          <w:sz w:val="24"/>
          <w:szCs w:val="24"/>
        </w:rPr>
        <w:t xml:space="preserve"> </w:t>
      </w:r>
      <w:r w:rsidR="00EB6F51" w:rsidRPr="0009557D">
        <w:rPr>
          <w:color w:val="000000"/>
          <w:sz w:val="24"/>
          <w:szCs w:val="24"/>
        </w:rPr>
        <w:t>z siedzibą w</w:t>
      </w:r>
      <w:r w:rsidR="00C447CB" w:rsidRPr="0009557D">
        <w:rPr>
          <w:color w:val="000000"/>
          <w:sz w:val="24"/>
          <w:szCs w:val="24"/>
        </w:rPr>
        <w:t xml:space="preserve">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, ul.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,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, zarejestrowana w Sądzie Rejonowym w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 Wydział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 Gospodarczy KRS w rejestrze przedsiębiorców pod numerem KRS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, REGON: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 xml:space="preserve">, NIP: </w:t>
      </w:r>
      <w:r w:rsidR="00F26869" w:rsidRPr="0009557D">
        <w:rPr>
          <w:color w:val="000000"/>
          <w:sz w:val="24"/>
          <w:szCs w:val="24"/>
        </w:rPr>
        <w:t>…</w:t>
      </w:r>
      <w:r w:rsidR="00C447CB" w:rsidRPr="0009557D">
        <w:rPr>
          <w:color w:val="000000"/>
          <w:sz w:val="24"/>
          <w:szCs w:val="24"/>
        </w:rPr>
        <w:t>, reprezentowana przez:</w:t>
      </w:r>
    </w:p>
    <w:p w14:paraId="47945E3A" w14:textId="77777777" w:rsidR="00C447CB" w:rsidRPr="0009557D" w:rsidRDefault="00C447CB" w:rsidP="00C447CB">
      <w:pPr>
        <w:shd w:val="clear" w:color="auto" w:fill="FFFFFF"/>
        <w:tabs>
          <w:tab w:val="right" w:leader="underscore" w:pos="4253"/>
        </w:tabs>
        <w:spacing w:line="340" w:lineRule="exact"/>
        <w:ind w:left="22"/>
        <w:jc w:val="both"/>
        <w:rPr>
          <w:color w:val="000000"/>
          <w:sz w:val="24"/>
          <w:szCs w:val="24"/>
        </w:rPr>
      </w:pPr>
      <w:r w:rsidRPr="0009557D">
        <w:rPr>
          <w:b/>
          <w:smallCaps/>
          <w:color w:val="000000"/>
          <w:sz w:val="24"/>
          <w:szCs w:val="24"/>
        </w:rPr>
        <w:tab/>
      </w:r>
    </w:p>
    <w:p w14:paraId="21EFA1ED" w14:textId="0654BC94" w:rsidR="00C96999" w:rsidRPr="0009557D" w:rsidRDefault="00C96999" w:rsidP="00C96999">
      <w:pPr>
        <w:shd w:val="clear" w:color="auto" w:fill="FFFFFF"/>
        <w:spacing w:line="340" w:lineRule="exact"/>
        <w:ind w:left="22"/>
        <w:jc w:val="both"/>
        <w:rPr>
          <w:b/>
          <w:sz w:val="24"/>
          <w:szCs w:val="24"/>
        </w:rPr>
      </w:pPr>
      <w:r w:rsidRPr="0009557D">
        <w:rPr>
          <w:color w:val="000000"/>
          <w:sz w:val="24"/>
          <w:szCs w:val="24"/>
        </w:rPr>
        <w:t>dalej zwana</w:t>
      </w:r>
      <w:r w:rsidRPr="0009557D">
        <w:rPr>
          <w:b/>
          <w:color w:val="000000"/>
          <w:sz w:val="24"/>
          <w:szCs w:val="24"/>
        </w:rPr>
        <w:t xml:space="preserve"> </w:t>
      </w:r>
      <w:r w:rsidR="00C85E3A" w:rsidRPr="0009557D">
        <w:rPr>
          <w:b/>
          <w:color w:val="000000"/>
          <w:sz w:val="24"/>
          <w:szCs w:val="24"/>
        </w:rPr>
        <w:t>Partnerem</w:t>
      </w:r>
    </w:p>
    <w:p w14:paraId="0123C630" w14:textId="77777777" w:rsidR="00D67708" w:rsidRPr="0009557D" w:rsidRDefault="00D67708" w:rsidP="00C96999">
      <w:pPr>
        <w:shd w:val="clear" w:color="auto" w:fill="FFFFFF"/>
        <w:spacing w:line="340" w:lineRule="exact"/>
        <w:ind w:left="14"/>
        <w:jc w:val="both"/>
        <w:rPr>
          <w:rFonts w:eastAsia="Times New Roman"/>
          <w:color w:val="000000"/>
          <w:sz w:val="24"/>
          <w:szCs w:val="24"/>
        </w:rPr>
      </w:pPr>
    </w:p>
    <w:p w14:paraId="5476BEAF" w14:textId="19058CF4" w:rsidR="00935952" w:rsidRPr="0009557D" w:rsidRDefault="00644C05" w:rsidP="00935952">
      <w:pPr>
        <w:shd w:val="clear" w:color="auto" w:fill="FFFFFF"/>
        <w:spacing w:line="340" w:lineRule="exact"/>
        <w:ind w:left="14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 xml:space="preserve">łącznie zwanych dalej </w:t>
      </w:r>
      <w:r w:rsidRPr="0009557D">
        <w:rPr>
          <w:rFonts w:eastAsia="Times New Roman"/>
          <w:b/>
          <w:bCs/>
          <w:color w:val="000000"/>
          <w:sz w:val="24"/>
          <w:szCs w:val="24"/>
        </w:rPr>
        <w:t>Stronami</w:t>
      </w:r>
      <w:r w:rsidR="00C85E3A" w:rsidRPr="0009557D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="00C85E3A" w:rsidRPr="0009557D">
        <w:rPr>
          <w:rFonts w:eastAsia="Times New Roman"/>
          <w:color w:val="000000"/>
          <w:sz w:val="24"/>
          <w:szCs w:val="24"/>
        </w:rPr>
        <w:t>a każda z osobna</w:t>
      </w:r>
      <w:r w:rsidR="00C85E3A" w:rsidRPr="0009557D">
        <w:rPr>
          <w:rFonts w:eastAsia="Times New Roman"/>
          <w:b/>
          <w:bCs/>
          <w:color w:val="000000"/>
          <w:sz w:val="24"/>
          <w:szCs w:val="24"/>
        </w:rPr>
        <w:t xml:space="preserve"> Stroną</w:t>
      </w:r>
    </w:p>
    <w:p w14:paraId="275F5FA3" w14:textId="77777777" w:rsidR="00935952" w:rsidRPr="0009557D" w:rsidRDefault="00935952" w:rsidP="00C96999">
      <w:pPr>
        <w:shd w:val="clear" w:color="auto" w:fill="FFFFFF"/>
        <w:spacing w:line="340" w:lineRule="exact"/>
        <w:ind w:left="14"/>
        <w:jc w:val="both"/>
        <w:rPr>
          <w:i/>
          <w:color w:val="000000"/>
          <w:sz w:val="24"/>
          <w:szCs w:val="24"/>
        </w:rPr>
      </w:pPr>
    </w:p>
    <w:p w14:paraId="10E4C962" w14:textId="608F9481" w:rsidR="00935952" w:rsidRPr="0009557D" w:rsidRDefault="00935952" w:rsidP="00C96999">
      <w:pPr>
        <w:shd w:val="clear" w:color="auto" w:fill="FFFFFF"/>
        <w:spacing w:line="340" w:lineRule="exact"/>
        <w:ind w:left="14"/>
        <w:jc w:val="both"/>
        <w:rPr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 xml:space="preserve">Zważywszy na </w:t>
      </w:r>
      <w:r w:rsidR="002B7C9B" w:rsidRPr="0009557D">
        <w:rPr>
          <w:color w:val="000000"/>
          <w:sz w:val="24"/>
          <w:szCs w:val="24"/>
        </w:rPr>
        <w:t>fakt,</w:t>
      </w:r>
      <w:r w:rsidRPr="0009557D">
        <w:rPr>
          <w:color w:val="000000"/>
          <w:sz w:val="24"/>
          <w:szCs w:val="24"/>
        </w:rPr>
        <w:t xml:space="preserve"> iż: </w:t>
      </w:r>
    </w:p>
    <w:p w14:paraId="656BC8AC" w14:textId="007AC29C" w:rsidR="00C976BE" w:rsidRPr="002B7C9B" w:rsidRDefault="00C976BE" w:rsidP="00C976BE">
      <w:pPr>
        <w:pStyle w:val="Akapitzlist"/>
        <w:numPr>
          <w:ilvl w:val="0"/>
          <w:numId w:val="13"/>
        </w:numPr>
        <w:shd w:val="clear" w:color="auto" w:fill="FFFFFF"/>
        <w:spacing w:line="34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EPEC </w:t>
      </w:r>
      <w:r w:rsidR="00FE16D7">
        <w:rPr>
          <w:sz w:val="24"/>
          <w:szCs w:val="24"/>
        </w:rPr>
        <w:t>ogł</w:t>
      </w:r>
      <w:r w:rsidR="00FE16D7">
        <w:rPr>
          <w:sz w:val="24"/>
          <w:szCs w:val="24"/>
        </w:rPr>
        <w:t>osił</w:t>
      </w:r>
      <w:r w:rsidR="00FE16D7">
        <w:rPr>
          <w:sz w:val="24"/>
          <w:szCs w:val="24"/>
        </w:rPr>
        <w:t xml:space="preserve"> </w:t>
      </w:r>
      <w:r>
        <w:rPr>
          <w:sz w:val="24"/>
          <w:szCs w:val="24"/>
        </w:rPr>
        <w:t>wstępne konsultacje rynkowe (dalej jako „</w:t>
      </w:r>
      <w:r w:rsidRPr="008810E7">
        <w:rPr>
          <w:b/>
          <w:bCs/>
          <w:sz w:val="24"/>
          <w:szCs w:val="24"/>
        </w:rPr>
        <w:t>Wstępne konsultacje rynkowe</w:t>
      </w:r>
      <w:r>
        <w:rPr>
          <w:sz w:val="24"/>
          <w:szCs w:val="24"/>
        </w:rPr>
        <w:t>”) związane z planowanym postępowaniem o udzielenie zamówienia publicznego, którego przedmiotem jest</w:t>
      </w:r>
      <w:r w:rsidRPr="00C976BE">
        <w:rPr>
          <w:b/>
          <w:sz w:val="24"/>
          <w:szCs w:val="24"/>
        </w:rPr>
        <w:t xml:space="preserve"> </w:t>
      </w:r>
      <w:r w:rsidRPr="002B7C9B">
        <w:rPr>
          <w:bCs/>
          <w:sz w:val="24"/>
          <w:szCs w:val="24"/>
        </w:rPr>
        <w:t>zakup ciepła z jednostki kogeneracyjnej do systemu ciepłowniczego z uwzględnieniem wsparcia inwestycyjnego i docelowym wykupem źródła po określonym okresie eksploatacji</w:t>
      </w:r>
      <w:r w:rsidR="008C5044">
        <w:rPr>
          <w:bCs/>
          <w:sz w:val="24"/>
          <w:szCs w:val="24"/>
        </w:rPr>
        <w:t xml:space="preserve"> (dalej jako: „</w:t>
      </w:r>
      <w:r w:rsidR="008C5044" w:rsidRPr="008810E7">
        <w:rPr>
          <w:b/>
          <w:sz w:val="24"/>
          <w:szCs w:val="24"/>
        </w:rPr>
        <w:t>Zamówienie</w:t>
      </w:r>
      <w:r w:rsidR="008C5044">
        <w:rPr>
          <w:bCs/>
          <w:sz w:val="24"/>
          <w:szCs w:val="24"/>
        </w:rPr>
        <w:t xml:space="preserve">”), </w:t>
      </w:r>
    </w:p>
    <w:p w14:paraId="340E796D" w14:textId="0CC7BB9A" w:rsidR="00935952" w:rsidRPr="0009557D" w:rsidRDefault="00C85E3A" w:rsidP="00935952">
      <w:pPr>
        <w:pStyle w:val="Akapitzlist"/>
        <w:numPr>
          <w:ilvl w:val="0"/>
          <w:numId w:val="13"/>
        </w:numPr>
        <w:shd w:val="clear" w:color="auto" w:fill="FFFFFF"/>
        <w:spacing w:line="340" w:lineRule="exact"/>
        <w:ind w:left="426"/>
        <w:jc w:val="both"/>
        <w:rPr>
          <w:sz w:val="24"/>
          <w:szCs w:val="24"/>
        </w:rPr>
      </w:pPr>
      <w:r w:rsidRPr="0009557D">
        <w:rPr>
          <w:color w:val="000000"/>
          <w:sz w:val="24"/>
          <w:szCs w:val="24"/>
        </w:rPr>
        <w:t>Partner</w:t>
      </w:r>
      <w:r w:rsidR="009240AC" w:rsidRPr="0009557D">
        <w:rPr>
          <w:color w:val="000000"/>
          <w:sz w:val="24"/>
          <w:szCs w:val="24"/>
        </w:rPr>
        <w:t xml:space="preserve"> </w:t>
      </w:r>
      <w:r w:rsidR="00FE16D7">
        <w:rPr>
          <w:color w:val="000000"/>
          <w:sz w:val="24"/>
          <w:szCs w:val="24"/>
        </w:rPr>
        <w:t>wyraził zainteresowanie wzięciem</w:t>
      </w:r>
      <w:r w:rsidR="00FE16D7" w:rsidRPr="0009557D">
        <w:rPr>
          <w:color w:val="000000"/>
          <w:sz w:val="24"/>
          <w:szCs w:val="24"/>
        </w:rPr>
        <w:t xml:space="preserve"> </w:t>
      </w:r>
      <w:r w:rsidR="0099149B">
        <w:rPr>
          <w:color w:val="000000"/>
          <w:sz w:val="24"/>
          <w:szCs w:val="24"/>
        </w:rPr>
        <w:t>udział</w:t>
      </w:r>
      <w:r w:rsidR="00FE16D7">
        <w:rPr>
          <w:color w:val="000000"/>
          <w:sz w:val="24"/>
          <w:szCs w:val="24"/>
        </w:rPr>
        <w:t>u</w:t>
      </w:r>
      <w:r w:rsidR="0099149B">
        <w:rPr>
          <w:color w:val="000000"/>
          <w:sz w:val="24"/>
          <w:szCs w:val="24"/>
        </w:rPr>
        <w:t xml:space="preserve"> we </w:t>
      </w:r>
      <w:r w:rsidR="00C976BE">
        <w:rPr>
          <w:color w:val="000000"/>
          <w:sz w:val="24"/>
          <w:szCs w:val="24"/>
        </w:rPr>
        <w:t>W</w:t>
      </w:r>
      <w:r w:rsidR="0099149B">
        <w:rPr>
          <w:color w:val="000000"/>
          <w:sz w:val="24"/>
          <w:szCs w:val="24"/>
        </w:rPr>
        <w:t>stępnych konsultacjach rynkowych</w:t>
      </w:r>
      <w:r w:rsidR="00C976BE">
        <w:rPr>
          <w:color w:val="000000"/>
          <w:sz w:val="24"/>
          <w:szCs w:val="24"/>
        </w:rPr>
        <w:t>,</w:t>
      </w:r>
      <w:r w:rsidR="008C5044">
        <w:rPr>
          <w:color w:val="000000"/>
          <w:sz w:val="24"/>
          <w:szCs w:val="24"/>
        </w:rPr>
        <w:t xml:space="preserve"> których celem jest zebranie informacji, które będą stanowić podstawy do ogłoszenia postępowania o udzielenie Zamówienia, w szczególności w zakresie informacji o charakterze technicznym, technologicznym, ekonomicznym, prawnym, wykonawczym, handlowym, logistycznym związanych z realizacją Zamówienia zgodnie z potrzebami EPEC, </w:t>
      </w:r>
    </w:p>
    <w:p w14:paraId="2A550B00" w14:textId="0049530A" w:rsidR="00C96999" w:rsidRPr="0009557D" w:rsidRDefault="009240AC" w:rsidP="00935952">
      <w:pPr>
        <w:pStyle w:val="Akapitzlist"/>
        <w:numPr>
          <w:ilvl w:val="0"/>
          <w:numId w:val="13"/>
        </w:numPr>
        <w:shd w:val="clear" w:color="auto" w:fill="FFFFFF"/>
        <w:spacing w:line="340" w:lineRule="exact"/>
        <w:ind w:left="426"/>
        <w:jc w:val="both"/>
        <w:rPr>
          <w:sz w:val="24"/>
          <w:szCs w:val="24"/>
        </w:rPr>
      </w:pPr>
      <w:r w:rsidRPr="0009557D">
        <w:rPr>
          <w:color w:val="000000"/>
          <w:sz w:val="24"/>
          <w:szCs w:val="24"/>
        </w:rPr>
        <w:t xml:space="preserve">podczas współpracy w ramach Celu Strony </w:t>
      </w:r>
      <w:r w:rsidR="0099149B">
        <w:rPr>
          <w:color w:val="000000"/>
          <w:sz w:val="24"/>
          <w:szCs w:val="24"/>
        </w:rPr>
        <w:t>mogą</w:t>
      </w:r>
      <w:r w:rsidR="0099149B" w:rsidRPr="0009557D">
        <w:rPr>
          <w:color w:val="000000"/>
          <w:sz w:val="24"/>
          <w:szCs w:val="24"/>
        </w:rPr>
        <w:t xml:space="preserve"> </w:t>
      </w:r>
      <w:r w:rsidRPr="0009557D">
        <w:rPr>
          <w:color w:val="000000"/>
          <w:sz w:val="24"/>
          <w:szCs w:val="24"/>
        </w:rPr>
        <w:t>ujawniać</w:t>
      </w:r>
      <w:r w:rsidR="0099149B">
        <w:rPr>
          <w:color w:val="000000"/>
          <w:sz w:val="24"/>
          <w:szCs w:val="24"/>
        </w:rPr>
        <w:t xml:space="preserve"> informacje stanowiące</w:t>
      </w:r>
      <w:r w:rsidRPr="0009557D">
        <w:rPr>
          <w:color w:val="000000"/>
          <w:sz w:val="24"/>
          <w:szCs w:val="24"/>
        </w:rPr>
        <w:t xml:space="preserve"> </w:t>
      </w:r>
      <w:r w:rsidRPr="0009557D">
        <w:rPr>
          <w:b/>
          <w:color w:val="000000"/>
          <w:sz w:val="24"/>
          <w:szCs w:val="24"/>
        </w:rPr>
        <w:t>Informacje Poufne</w:t>
      </w:r>
      <w:r w:rsidRPr="0009557D">
        <w:rPr>
          <w:color w:val="000000"/>
          <w:sz w:val="24"/>
          <w:szCs w:val="24"/>
        </w:rPr>
        <w:t xml:space="preserve"> zdefiniowane poniżej, </w:t>
      </w:r>
    </w:p>
    <w:p w14:paraId="4A12B23D" w14:textId="77777777" w:rsidR="00EB6F51" w:rsidRPr="0009557D" w:rsidRDefault="00EB6F51" w:rsidP="00C96999">
      <w:pPr>
        <w:shd w:val="clear" w:color="auto" w:fill="FFFFFF"/>
        <w:spacing w:line="340" w:lineRule="exact"/>
        <w:ind w:left="22"/>
        <w:jc w:val="both"/>
        <w:rPr>
          <w:rFonts w:eastAsia="Times New Roman"/>
          <w:color w:val="000000"/>
          <w:sz w:val="24"/>
          <w:szCs w:val="24"/>
        </w:rPr>
      </w:pPr>
    </w:p>
    <w:p w14:paraId="0FC36AEF" w14:textId="3DF0DF44" w:rsidR="00DD7CB2" w:rsidRPr="0009557D" w:rsidRDefault="00935952" w:rsidP="00C96999">
      <w:pPr>
        <w:shd w:val="clear" w:color="auto" w:fill="FFFFFF"/>
        <w:spacing w:line="340" w:lineRule="exact"/>
        <w:ind w:left="22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 xml:space="preserve">Strony postanowiły zawrzeć umowę </w:t>
      </w:r>
      <w:r w:rsidR="0099149B">
        <w:rPr>
          <w:rFonts w:eastAsia="Times New Roman"/>
          <w:color w:val="000000"/>
          <w:sz w:val="24"/>
          <w:szCs w:val="24"/>
        </w:rPr>
        <w:t xml:space="preserve">o zachowaniu poufności </w:t>
      </w:r>
      <w:r w:rsidR="00644C05" w:rsidRPr="0009557D">
        <w:rPr>
          <w:rFonts w:eastAsia="Times New Roman"/>
          <w:color w:val="000000"/>
          <w:sz w:val="24"/>
          <w:szCs w:val="24"/>
        </w:rPr>
        <w:t>następującej treści</w:t>
      </w:r>
      <w:r w:rsidR="0009557D" w:rsidRPr="0009557D">
        <w:rPr>
          <w:rFonts w:eastAsia="Times New Roman"/>
          <w:color w:val="000000"/>
          <w:sz w:val="24"/>
          <w:szCs w:val="24"/>
        </w:rPr>
        <w:t>:</w:t>
      </w:r>
    </w:p>
    <w:p w14:paraId="56EA14F3" w14:textId="77777777" w:rsidR="00424234" w:rsidRPr="0009557D" w:rsidRDefault="00424234" w:rsidP="00C96999">
      <w:pPr>
        <w:shd w:val="clear" w:color="auto" w:fill="FFFFFF"/>
        <w:spacing w:line="340" w:lineRule="exact"/>
        <w:jc w:val="both"/>
        <w:rPr>
          <w:sz w:val="24"/>
          <w:szCs w:val="24"/>
        </w:rPr>
      </w:pPr>
    </w:p>
    <w:p w14:paraId="6D32805C" w14:textId="77777777" w:rsidR="00424234" w:rsidRPr="0009557D" w:rsidRDefault="00644C05" w:rsidP="00D67708">
      <w:pPr>
        <w:shd w:val="clear" w:color="auto" w:fill="FFFFFF"/>
        <w:spacing w:line="340" w:lineRule="exact"/>
        <w:ind w:right="14"/>
        <w:jc w:val="center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>§1</w:t>
      </w:r>
    </w:p>
    <w:p w14:paraId="0AF9A6AB" w14:textId="38F02E8F" w:rsidR="009240AC" w:rsidRPr="0009557D" w:rsidRDefault="009240AC" w:rsidP="009240AC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426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Strony niniejszym ustalają, że </w:t>
      </w:r>
      <w:r w:rsidR="00EB6F51" w:rsidRPr="0009557D">
        <w:rPr>
          <w:b/>
          <w:sz w:val="24"/>
          <w:szCs w:val="24"/>
        </w:rPr>
        <w:t>„</w:t>
      </w:r>
      <w:r w:rsidRPr="0009557D">
        <w:rPr>
          <w:b/>
          <w:sz w:val="24"/>
          <w:szCs w:val="24"/>
        </w:rPr>
        <w:t>Informacja Poufna”</w:t>
      </w:r>
      <w:r w:rsidRPr="0009557D">
        <w:rPr>
          <w:sz w:val="24"/>
          <w:szCs w:val="24"/>
        </w:rPr>
        <w:t xml:space="preserve"> oznacza wszelkie informacje, w tym o charakterze finansowym, prawnym, handlowym</w:t>
      </w:r>
      <w:r w:rsidR="008C5044">
        <w:rPr>
          <w:sz w:val="24"/>
          <w:szCs w:val="24"/>
        </w:rPr>
        <w:t>, technologicznym</w:t>
      </w:r>
      <w:r w:rsidRPr="0009557D">
        <w:rPr>
          <w:sz w:val="24"/>
          <w:szCs w:val="24"/>
        </w:rPr>
        <w:t xml:space="preserve"> lub technicznym,</w:t>
      </w:r>
      <w:r w:rsidR="008C5044">
        <w:rPr>
          <w:sz w:val="24"/>
          <w:szCs w:val="24"/>
        </w:rPr>
        <w:t xml:space="preserve"> w tym wszelkie dane, zestawienia, analizy, kalkulacje, projekty, strategie, kierunki działalności, dane organizacyjne, operacyjne, techniczne, </w:t>
      </w:r>
      <w:r w:rsidR="008C5044">
        <w:rPr>
          <w:sz w:val="24"/>
          <w:szCs w:val="24"/>
        </w:rPr>
        <w:lastRenderedPageBreak/>
        <w:t xml:space="preserve">technologiczne i systemowe oraz informacje dotyczące bezpieczeństwa i ochrony danych osobowych, </w:t>
      </w:r>
      <w:r w:rsidRPr="0009557D">
        <w:rPr>
          <w:sz w:val="24"/>
          <w:szCs w:val="24"/>
        </w:rPr>
        <w:t xml:space="preserve"> ujawnione pośrednio lub bezpośrednio, w jakiejkolwiek formie</w:t>
      </w:r>
      <w:r w:rsidR="00191815">
        <w:rPr>
          <w:sz w:val="24"/>
          <w:szCs w:val="24"/>
        </w:rPr>
        <w:t xml:space="preserve"> (w tym na piśmie, w postaci graficznej lub w formie zapisu elektronicznego)</w:t>
      </w:r>
      <w:r w:rsidRPr="0009557D">
        <w:rPr>
          <w:sz w:val="24"/>
          <w:szCs w:val="24"/>
        </w:rPr>
        <w:t xml:space="preserve"> pomiędzy Stronami, włącznie z pracownikami, osobami współpracującymi ze Stroną na podstawie jakichkolwiek umów (w tym umów zlecenia, kontraktów menadżerskich, powołania) oraz doradcami Stron, w związku z Celem, jak również wszelkie kopie, streszczenia, skróty lub tym podobne, sporządzone z Informacji Poufnych, a także wszelkie urządzenia, moduły, próbki, prototypy lub im podobne oraz ich części</w:t>
      </w:r>
      <w:r w:rsidR="008C5044">
        <w:rPr>
          <w:sz w:val="24"/>
          <w:szCs w:val="24"/>
        </w:rPr>
        <w:t xml:space="preserve">, o ile nie zostały one uprzednio publicznie udostępnione przez Stronę ujawniającą. </w:t>
      </w:r>
    </w:p>
    <w:p w14:paraId="6FE852CF" w14:textId="7712D89E" w:rsidR="00935952" w:rsidRPr="0009557D" w:rsidRDefault="009240AC" w:rsidP="00EB6F51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20" w:line="276" w:lineRule="auto"/>
        <w:ind w:left="426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W przypadku powzięcia jakichkolwiek wątpliwości, czy dana informacja lub wiadomość jest Informacją Poufną, Strony zobowiązane są do wspólnego wyjaśnienia wątpliwości w tym zakresie.</w:t>
      </w:r>
    </w:p>
    <w:p w14:paraId="3EBDB241" w14:textId="77777777" w:rsidR="00424234" w:rsidRPr="0009557D" w:rsidRDefault="00644C05" w:rsidP="00B06B0D">
      <w:pPr>
        <w:shd w:val="clear" w:color="auto" w:fill="FFFFFF"/>
        <w:spacing w:line="340" w:lineRule="exact"/>
        <w:ind w:right="151"/>
        <w:jc w:val="center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>§2</w:t>
      </w:r>
    </w:p>
    <w:p w14:paraId="5A389888" w14:textId="23D51D53" w:rsidR="00C85E3A" w:rsidRPr="0009557D" w:rsidRDefault="00C85E3A" w:rsidP="00EB6F51">
      <w:pPr>
        <w:pStyle w:val="Akapitzlist"/>
        <w:numPr>
          <w:ilvl w:val="0"/>
          <w:numId w:val="19"/>
        </w:numPr>
        <w:spacing w:after="120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Wszelkie Informacje Poufne:</w:t>
      </w:r>
    </w:p>
    <w:p w14:paraId="4840774B" w14:textId="24B6600F" w:rsidR="00C85E3A" w:rsidRPr="0009557D" w:rsidRDefault="00C85E3A" w:rsidP="00C85E3A">
      <w:pPr>
        <w:pStyle w:val="Akapitzlist"/>
        <w:widowControl/>
        <w:numPr>
          <w:ilvl w:val="1"/>
          <w:numId w:val="15"/>
        </w:numPr>
        <w:tabs>
          <w:tab w:val="left" w:pos="1134"/>
        </w:tabs>
        <w:autoSpaceDE/>
        <w:autoSpaceDN/>
        <w:adjustRightInd/>
        <w:spacing w:after="120" w:line="276" w:lineRule="auto"/>
        <w:ind w:left="709" w:hanging="425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mogą być używane przez Partnera wyłącznie dla realizacji Celu;</w:t>
      </w:r>
    </w:p>
    <w:p w14:paraId="6C2D4293" w14:textId="29152188" w:rsidR="00C85E3A" w:rsidRPr="0009557D" w:rsidRDefault="00C85E3A" w:rsidP="00C85E3A">
      <w:pPr>
        <w:pStyle w:val="Akapitzlist"/>
        <w:widowControl/>
        <w:numPr>
          <w:ilvl w:val="1"/>
          <w:numId w:val="15"/>
        </w:numPr>
        <w:tabs>
          <w:tab w:val="left" w:pos="720"/>
        </w:tabs>
        <w:autoSpaceDE/>
        <w:autoSpaceDN/>
        <w:adjustRightInd/>
        <w:spacing w:after="120" w:line="276" w:lineRule="auto"/>
        <w:ind w:left="709" w:hanging="425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nie mogą być przekazywane lub ujawniane w jakikolwiek sposób i w jakiejkolwiek formie nikomu, oprócz: (i) </w:t>
      </w:r>
      <w:r w:rsidR="00191815" w:rsidRPr="0009557D">
        <w:rPr>
          <w:sz w:val="24"/>
          <w:szCs w:val="24"/>
        </w:rPr>
        <w:t>pracownik</w:t>
      </w:r>
      <w:r w:rsidR="00191815">
        <w:rPr>
          <w:sz w:val="24"/>
          <w:szCs w:val="24"/>
        </w:rPr>
        <w:t>om</w:t>
      </w:r>
      <w:r w:rsidR="00191815" w:rsidRPr="0009557D">
        <w:rPr>
          <w:sz w:val="24"/>
          <w:szCs w:val="24"/>
        </w:rPr>
        <w:t xml:space="preserve"> </w:t>
      </w:r>
      <w:r w:rsidRPr="0009557D">
        <w:rPr>
          <w:sz w:val="24"/>
          <w:szCs w:val="24"/>
        </w:rPr>
        <w:t xml:space="preserve">i współpracownikom Partnera zatrudnionym na podstawie jakichkolwiek umów (w tym umów zlecenia, kontraktów menadżerskich, powołania), którzy są bezpośrednio zaangażowani w Cel („łącznie jako </w:t>
      </w:r>
      <w:r w:rsidRPr="0009557D">
        <w:rPr>
          <w:b/>
          <w:sz w:val="24"/>
          <w:szCs w:val="24"/>
        </w:rPr>
        <w:t>Współpracownicy</w:t>
      </w:r>
      <w:r w:rsidRPr="0009557D">
        <w:rPr>
          <w:sz w:val="24"/>
          <w:szCs w:val="24"/>
        </w:rPr>
        <w:t>”), (ii) konsultantom, doradcom prawnym</w:t>
      </w:r>
      <w:r w:rsidR="003C0294">
        <w:rPr>
          <w:sz w:val="24"/>
          <w:szCs w:val="24"/>
        </w:rPr>
        <w:t>, technicznym, technologicznym, finansowym lub innym osobom lub podmiotom</w:t>
      </w:r>
      <w:r w:rsidRPr="0009557D">
        <w:rPr>
          <w:sz w:val="24"/>
          <w:szCs w:val="24"/>
        </w:rPr>
        <w:t xml:space="preserve"> doradzającym otrzymującej Stronie w odniesieniu do Celu, albo podmiotom opracowującym dokumentację dla potrzeb Celu </w:t>
      </w:r>
      <w:r w:rsidRPr="0009557D">
        <w:rPr>
          <w:spacing w:val="4"/>
          <w:sz w:val="24"/>
          <w:szCs w:val="24"/>
        </w:rPr>
        <w:t>(„</w:t>
      </w:r>
      <w:r w:rsidRPr="0009557D">
        <w:rPr>
          <w:b/>
          <w:spacing w:val="4"/>
          <w:sz w:val="24"/>
          <w:szCs w:val="24"/>
        </w:rPr>
        <w:t>Doradcy</w:t>
      </w:r>
      <w:r w:rsidRPr="0009557D">
        <w:rPr>
          <w:spacing w:val="4"/>
          <w:sz w:val="24"/>
          <w:szCs w:val="24"/>
        </w:rPr>
        <w:t>”).</w:t>
      </w:r>
      <w:r w:rsidRPr="0009557D">
        <w:rPr>
          <w:sz w:val="24"/>
          <w:szCs w:val="24"/>
        </w:rPr>
        <w:t xml:space="preserve"> W</w:t>
      </w:r>
      <w:r w:rsidR="00EB6F51" w:rsidRPr="0009557D">
        <w:rPr>
          <w:sz w:val="24"/>
          <w:szCs w:val="24"/>
        </w:rPr>
        <w:t> </w:t>
      </w:r>
      <w:r w:rsidRPr="0009557D">
        <w:rPr>
          <w:sz w:val="24"/>
          <w:szCs w:val="24"/>
        </w:rPr>
        <w:t>każdym przypadku Informacja Poufna może zostać ujawniona tylko tym osobom, które w sposób zasadny powinny mieć dostęp do Informacji Poufnej w</w:t>
      </w:r>
      <w:r w:rsidR="00EB6F51" w:rsidRPr="0009557D">
        <w:rPr>
          <w:sz w:val="24"/>
          <w:szCs w:val="24"/>
        </w:rPr>
        <w:t> </w:t>
      </w:r>
      <w:r w:rsidRPr="0009557D">
        <w:rPr>
          <w:sz w:val="24"/>
          <w:szCs w:val="24"/>
        </w:rPr>
        <w:t>związku z Celem oraz są zobowiązane do zachowania poufności – albo na mocy umowy o pracę albo w inny sposób na piśmie</w:t>
      </w:r>
      <w:r w:rsidR="0099149B">
        <w:rPr>
          <w:sz w:val="24"/>
          <w:szCs w:val="24"/>
        </w:rPr>
        <w:t xml:space="preserve"> </w:t>
      </w:r>
      <w:r w:rsidRPr="0009557D">
        <w:rPr>
          <w:sz w:val="24"/>
          <w:szCs w:val="24"/>
        </w:rPr>
        <w:t xml:space="preserve">– w zakresie nie mniej rygorystycznym niż obowiązki nałożone na </w:t>
      </w:r>
      <w:r w:rsidR="00EB6F51" w:rsidRPr="0009557D">
        <w:rPr>
          <w:sz w:val="24"/>
          <w:szCs w:val="24"/>
        </w:rPr>
        <w:t>Partnera</w:t>
      </w:r>
      <w:r w:rsidRPr="0009557D">
        <w:rPr>
          <w:sz w:val="24"/>
          <w:szCs w:val="24"/>
        </w:rPr>
        <w:t xml:space="preserve"> na mocy niniejszej Umowy. Każdorazowo przed ujawnieniem </w:t>
      </w:r>
      <w:r w:rsidRPr="0009557D">
        <w:rPr>
          <w:spacing w:val="4"/>
          <w:sz w:val="24"/>
          <w:szCs w:val="24"/>
        </w:rPr>
        <w:t>Doradcy</w:t>
      </w:r>
      <w:r w:rsidRPr="0009557D">
        <w:rPr>
          <w:sz w:val="24"/>
          <w:szCs w:val="24"/>
        </w:rPr>
        <w:t xml:space="preserve"> Partner musi pozyskać oświadczenie </w:t>
      </w:r>
      <w:r w:rsidRPr="0009557D">
        <w:rPr>
          <w:spacing w:val="4"/>
          <w:sz w:val="24"/>
          <w:szCs w:val="24"/>
        </w:rPr>
        <w:t xml:space="preserve">Doradcy o przyjęciu </w:t>
      </w:r>
      <w:r w:rsidRPr="0009557D">
        <w:rPr>
          <w:sz w:val="24"/>
          <w:szCs w:val="24"/>
        </w:rPr>
        <w:t>obowiązków w zakresie zachowania poufności w stosunku do Informacji Poufnych w stopniu nie mniej rygorystycznym niż obowiązki określone w Umowie;</w:t>
      </w:r>
    </w:p>
    <w:p w14:paraId="1F5FE270" w14:textId="2C066C85" w:rsidR="00C85E3A" w:rsidRPr="0009557D" w:rsidRDefault="00C85E3A" w:rsidP="00C85E3A">
      <w:pPr>
        <w:pStyle w:val="Akapitzlist"/>
        <w:widowControl/>
        <w:numPr>
          <w:ilvl w:val="1"/>
          <w:numId w:val="15"/>
        </w:numPr>
        <w:tabs>
          <w:tab w:val="left" w:pos="720"/>
        </w:tabs>
        <w:autoSpaceDE/>
        <w:autoSpaceDN/>
        <w:adjustRightInd/>
        <w:spacing w:after="120" w:line="276" w:lineRule="auto"/>
        <w:ind w:left="709" w:hanging="425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muszą być zachowane w tajemnicy przez Partnera, Współpracownika lub Doradcę, z dołożeniem należytej </w:t>
      </w:r>
      <w:r w:rsidR="00EB6F51" w:rsidRPr="0009557D">
        <w:rPr>
          <w:sz w:val="24"/>
          <w:szCs w:val="24"/>
        </w:rPr>
        <w:t>staranności</w:t>
      </w:r>
      <w:r w:rsidRPr="0009557D">
        <w:rPr>
          <w:sz w:val="24"/>
          <w:szCs w:val="24"/>
        </w:rPr>
        <w:t xml:space="preserve">; oraz </w:t>
      </w:r>
    </w:p>
    <w:p w14:paraId="3C7E9EDB" w14:textId="7EF70A04" w:rsidR="00C85E3A" w:rsidRPr="0009557D" w:rsidRDefault="00C85E3A" w:rsidP="00C85E3A">
      <w:pPr>
        <w:pStyle w:val="Akapitzlist"/>
        <w:widowControl/>
        <w:numPr>
          <w:ilvl w:val="1"/>
          <w:numId w:val="15"/>
        </w:numPr>
        <w:tabs>
          <w:tab w:val="left" w:pos="720"/>
        </w:tabs>
        <w:autoSpaceDE/>
        <w:autoSpaceDN/>
        <w:adjustRightInd/>
        <w:spacing w:after="120" w:line="276" w:lineRule="auto"/>
        <w:ind w:left="709" w:hanging="425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pozostaną własnością EPEC.</w:t>
      </w:r>
    </w:p>
    <w:p w14:paraId="7966B584" w14:textId="77777777" w:rsidR="00424234" w:rsidRPr="0009557D" w:rsidRDefault="00424234" w:rsidP="00C447CB">
      <w:pPr>
        <w:shd w:val="clear" w:color="auto" w:fill="FFFFFF"/>
        <w:spacing w:line="340" w:lineRule="exact"/>
        <w:ind w:right="151"/>
        <w:jc w:val="center"/>
        <w:rPr>
          <w:rFonts w:eastAsia="Times New Roman"/>
          <w:color w:val="000000"/>
          <w:sz w:val="24"/>
          <w:szCs w:val="24"/>
        </w:rPr>
      </w:pPr>
    </w:p>
    <w:p w14:paraId="53104865" w14:textId="48FB2EFD" w:rsidR="00EB6F51" w:rsidRPr="002B7C9B" w:rsidRDefault="00EB6F51" w:rsidP="002B7C9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Jeśli Partner ujawni lub udostępni Informacje Poufne swojemu Współpracownikowi lub Doradcy, Partner ponosić będzie odpowiedzialność za ich działania i zaniechania, tak jak za własne działania i zaniechania. </w:t>
      </w:r>
      <w:r w:rsidRPr="0009557D">
        <w:rPr>
          <w:spacing w:val="4"/>
          <w:sz w:val="24"/>
          <w:szCs w:val="24"/>
        </w:rPr>
        <w:t xml:space="preserve">Powyższe postanowienie ma zastosowanie również w sytuacji, gdy Współpracownik lub Doradca utraci taki charakter. </w:t>
      </w:r>
    </w:p>
    <w:p w14:paraId="4ED1B66D" w14:textId="276CD2BC" w:rsidR="00191815" w:rsidRPr="0009557D" w:rsidRDefault="00191815" w:rsidP="002B7C9B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EPEC ma prawo żądać dostępu do listy osób, którym Wykonawca udostępnił Informacje Poufne, a Wykonawca ma obowiązek dostarczenia takiej listy w formie pisemnej lub w postaci elektronicznej nie później niż w ciągu 3 dni od dnia otrzymania </w:t>
      </w:r>
      <w:r>
        <w:rPr>
          <w:sz w:val="24"/>
          <w:szCs w:val="24"/>
        </w:rPr>
        <w:lastRenderedPageBreak/>
        <w:t xml:space="preserve">żądania. </w:t>
      </w:r>
    </w:p>
    <w:p w14:paraId="744E70BA" w14:textId="77777777" w:rsidR="00424234" w:rsidRPr="0009557D" w:rsidRDefault="00644C05" w:rsidP="00B06B0D">
      <w:pPr>
        <w:shd w:val="clear" w:color="auto" w:fill="FFFFFF"/>
        <w:spacing w:line="340" w:lineRule="exact"/>
        <w:ind w:right="108"/>
        <w:jc w:val="center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>§3</w:t>
      </w:r>
    </w:p>
    <w:p w14:paraId="5C246B76" w14:textId="50C118A5" w:rsidR="00C85E3A" w:rsidRPr="0009557D" w:rsidRDefault="00C85E3A" w:rsidP="00957708">
      <w:pPr>
        <w:pStyle w:val="Tekstpodstawowy"/>
        <w:numPr>
          <w:ilvl w:val="2"/>
          <w:numId w:val="15"/>
        </w:numPr>
        <w:tabs>
          <w:tab w:val="clear" w:pos="1134"/>
          <w:tab w:val="left" w:pos="567"/>
        </w:tabs>
        <w:spacing w:line="276" w:lineRule="auto"/>
        <w:ind w:left="567" w:hanging="567"/>
        <w:rPr>
          <w:rFonts w:ascii="Times New Roman" w:eastAsia="Arial" w:hAnsi="Times New Roman" w:cs="Times New Roman"/>
          <w:bCs w:val="0"/>
          <w:sz w:val="24"/>
          <w:szCs w:val="24"/>
        </w:rPr>
      </w:pPr>
      <w:r w:rsidRPr="0009557D">
        <w:rPr>
          <w:rFonts w:ascii="Times New Roman" w:hAnsi="Times New Roman" w:cs="Times New Roman"/>
          <w:spacing w:val="4"/>
          <w:sz w:val="24"/>
          <w:szCs w:val="24"/>
        </w:rPr>
        <w:t>Obowiązki wskazane w</w:t>
      </w:r>
      <w:r w:rsidR="003C02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9557D">
        <w:rPr>
          <w:rFonts w:ascii="Times New Roman" w:hAnsi="Times New Roman" w:cs="Times New Roman"/>
          <w:spacing w:val="4"/>
          <w:sz w:val="24"/>
          <w:szCs w:val="24"/>
        </w:rPr>
        <w:t>§2 Umowy</w:t>
      </w:r>
      <w:r w:rsidRPr="0009557D">
        <w:rPr>
          <w:rFonts w:ascii="Times New Roman" w:hAnsi="Times New Roman" w:cs="Times New Roman"/>
          <w:bCs w:val="0"/>
          <w:spacing w:val="4"/>
          <w:sz w:val="24"/>
          <w:szCs w:val="24"/>
        </w:rPr>
        <w:t xml:space="preserve"> nie </w:t>
      </w:r>
      <w:r w:rsidRPr="0009557D">
        <w:rPr>
          <w:rFonts w:ascii="Times New Roman" w:hAnsi="Times New Roman" w:cs="Times New Roman"/>
          <w:spacing w:val="4"/>
          <w:sz w:val="24"/>
          <w:szCs w:val="24"/>
        </w:rPr>
        <w:t>będą miały zastosowania do</w:t>
      </w:r>
      <w:r w:rsidRPr="0009557D">
        <w:rPr>
          <w:rFonts w:ascii="Times New Roman" w:hAnsi="Times New Roman" w:cs="Times New Roman"/>
          <w:bCs w:val="0"/>
          <w:spacing w:val="4"/>
          <w:sz w:val="24"/>
          <w:szCs w:val="24"/>
        </w:rPr>
        <w:t xml:space="preserve"> </w:t>
      </w:r>
      <w:r w:rsidRPr="0009557D">
        <w:rPr>
          <w:rFonts w:ascii="Times New Roman" w:eastAsia="Arial" w:hAnsi="Times New Roman" w:cs="Times New Roman"/>
          <w:bCs w:val="0"/>
          <w:sz w:val="24"/>
          <w:szCs w:val="24"/>
        </w:rPr>
        <w:t>Informacji Poufnych, które:</w:t>
      </w:r>
    </w:p>
    <w:p w14:paraId="7C3B79B0" w14:textId="20B7DD0D" w:rsidR="00C85E3A" w:rsidRPr="0009557D" w:rsidRDefault="00C85E3A" w:rsidP="00C85E3A">
      <w:pPr>
        <w:pStyle w:val="Akapitzlist"/>
        <w:widowControl/>
        <w:numPr>
          <w:ilvl w:val="0"/>
          <w:numId w:val="16"/>
        </w:numPr>
        <w:tabs>
          <w:tab w:val="left" w:pos="864"/>
        </w:tabs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znajdowały się w posiadaniu </w:t>
      </w:r>
      <w:r w:rsidR="00EB6F51" w:rsidRPr="0009557D">
        <w:rPr>
          <w:sz w:val="24"/>
          <w:szCs w:val="24"/>
        </w:rPr>
        <w:t>Partnera</w:t>
      </w:r>
      <w:r w:rsidRPr="0009557D">
        <w:rPr>
          <w:sz w:val="24"/>
          <w:szCs w:val="24"/>
        </w:rPr>
        <w:t xml:space="preserve"> przed otrzymaniem ich od </w:t>
      </w:r>
      <w:r w:rsidR="00EB6F51" w:rsidRPr="0009557D">
        <w:rPr>
          <w:sz w:val="24"/>
          <w:szCs w:val="24"/>
        </w:rPr>
        <w:t xml:space="preserve">EPEC </w:t>
      </w:r>
      <w:r w:rsidRPr="0009557D">
        <w:rPr>
          <w:sz w:val="24"/>
          <w:szCs w:val="24"/>
        </w:rPr>
        <w:t>bez obowiązku zachowania poufności;</w:t>
      </w:r>
    </w:p>
    <w:p w14:paraId="10B83D64" w14:textId="5FF6B4C9" w:rsidR="00C85E3A" w:rsidRPr="0009557D" w:rsidRDefault="00C85E3A" w:rsidP="00C85E3A">
      <w:pPr>
        <w:pStyle w:val="Akapitzlist"/>
        <w:widowControl/>
        <w:numPr>
          <w:ilvl w:val="0"/>
          <w:numId w:val="16"/>
        </w:numPr>
        <w:tabs>
          <w:tab w:val="left" w:pos="864"/>
        </w:tabs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w chwili ujawnienia były już publicznie dostępne albo później stały się dostępne publicznie</w:t>
      </w:r>
      <w:r w:rsidRPr="0009557D">
        <w:rPr>
          <w:spacing w:val="4"/>
          <w:sz w:val="24"/>
          <w:szCs w:val="24"/>
        </w:rPr>
        <w:t>, niemniej nie poprzez naruszenie postanowień niniejszej Umowy;</w:t>
      </w:r>
    </w:p>
    <w:p w14:paraId="0717E0E6" w14:textId="77777777" w:rsidR="00C85E3A" w:rsidRPr="0009557D" w:rsidRDefault="00C85E3A" w:rsidP="00C85E3A">
      <w:pPr>
        <w:pStyle w:val="Akapitzlist"/>
        <w:widowControl/>
        <w:numPr>
          <w:ilvl w:val="0"/>
          <w:numId w:val="16"/>
        </w:numPr>
        <w:tabs>
          <w:tab w:val="left" w:pos="864"/>
        </w:tabs>
        <w:autoSpaceDE/>
        <w:autoSpaceDN/>
        <w:adjustRightInd/>
        <w:spacing w:line="276" w:lineRule="auto"/>
        <w:ind w:left="714" w:hanging="357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zostały zgodnie z prawem uzyskane </w:t>
      </w:r>
      <w:r w:rsidRPr="0009557D">
        <w:rPr>
          <w:spacing w:val="4"/>
          <w:sz w:val="24"/>
          <w:szCs w:val="24"/>
        </w:rPr>
        <w:t xml:space="preserve">przez Partnera od osoby trzeciej </w:t>
      </w:r>
      <w:r w:rsidRPr="0009557D">
        <w:rPr>
          <w:sz w:val="24"/>
          <w:szCs w:val="24"/>
        </w:rPr>
        <w:t>bez obowiązku zachowania poufności</w:t>
      </w:r>
      <w:r w:rsidRPr="0009557D">
        <w:rPr>
          <w:spacing w:val="4"/>
          <w:sz w:val="24"/>
          <w:szCs w:val="24"/>
        </w:rPr>
        <w:t>, o ile ta osoba trzecia</w:t>
      </w:r>
      <w:r w:rsidRPr="0009557D">
        <w:rPr>
          <w:sz w:val="24"/>
          <w:szCs w:val="24"/>
        </w:rPr>
        <w:t xml:space="preserve"> według wiedzy Partnera nie naruszyła obowiązku zachowania poufności</w:t>
      </w:r>
      <w:r w:rsidRPr="0009557D">
        <w:rPr>
          <w:spacing w:val="4"/>
          <w:sz w:val="24"/>
          <w:szCs w:val="24"/>
        </w:rPr>
        <w:t xml:space="preserve"> w stosunku do takich informacji</w:t>
      </w:r>
      <w:r w:rsidRPr="0009557D">
        <w:rPr>
          <w:sz w:val="24"/>
          <w:szCs w:val="24"/>
        </w:rPr>
        <w:t xml:space="preserve">; </w:t>
      </w:r>
    </w:p>
    <w:p w14:paraId="3A1B9A8B" w14:textId="5E261A71" w:rsidR="00C85E3A" w:rsidRPr="0009557D" w:rsidRDefault="00C85E3A" w:rsidP="00C85E3A">
      <w:pPr>
        <w:pStyle w:val="Akapitzlist"/>
        <w:widowControl/>
        <w:numPr>
          <w:ilvl w:val="0"/>
          <w:numId w:val="16"/>
        </w:numPr>
        <w:tabs>
          <w:tab w:val="left" w:pos="864"/>
        </w:tabs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zostały zatwierdzone do ujawnienia na podstawie uprzedniej pisemnej zgody EPEC;</w:t>
      </w:r>
    </w:p>
    <w:p w14:paraId="500488CF" w14:textId="6574B3FC" w:rsidR="00C85E3A" w:rsidRPr="0009557D" w:rsidRDefault="00C85E3A" w:rsidP="00C85E3A">
      <w:pPr>
        <w:pStyle w:val="Akapitzlist"/>
        <w:widowControl/>
        <w:numPr>
          <w:ilvl w:val="0"/>
          <w:numId w:val="16"/>
        </w:numPr>
        <w:tabs>
          <w:tab w:val="left" w:pos="864"/>
        </w:tabs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w przypadku, gdy Partner otrzyma żądanie ujawnienia Informacji </w:t>
      </w:r>
      <w:r w:rsidR="00EB6F51" w:rsidRPr="0009557D">
        <w:rPr>
          <w:sz w:val="24"/>
          <w:szCs w:val="24"/>
        </w:rPr>
        <w:t xml:space="preserve">Poufnych </w:t>
      </w:r>
      <w:r w:rsidRPr="0009557D">
        <w:rPr>
          <w:sz w:val="24"/>
          <w:szCs w:val="24"/>
        </w:rPr>
        <w:t>w</w:t>
      </w:r>
      <w:r w:rsidR="00957708" w:rsidRPr="0009557D">
        <w:rPr>
          <w:sz w:val="24"/>
          <w:szCs w:val="24"/>
        </w:rPr>
        <w:t> </w:t>
      </w:r>
      <w:r w:rsidRPr="0009557D">
        <w:rPr>
          <w:sz w:val="24"/>
          <w:szCs w:val="24"/>
        </w:rPr>
        <w:t xml:space="preserve"> całości lub w części na podstawie orzeczenia lub decyzji wydanej przez właściwy sąd lub inny organ administracji państwowej lub też inny uprawniony organ, którego władzy podlega, Partner zobowiązuje się, o ile będzie to prawnie dopuszczalne do: (a) natychmiastowego powiadomienia EPEC o wystąpieniu takiego żądania oraz jego okolicznościach towarzyszących, (b) skonsultowania się z</w:t>
      </w:r>
      <w:r w:rsidR="004D1339">
        <w:rPr>
          <w:sz w:val="24"/>
          <w:szCs w:val="24"/>
        </w:rPr>
        <w:t xml:space="preserve"> </w:t>
      </w:r>
      <w:r w:rsidRPr="0009557D">
        <w:rPr>
          <w:sz w:val="24"/>
          <w:szCs w:val="24"/>
        </w:rPr>
        <w:t>EPEC w kwestii zasadności podjęcia prawnie dostępnych kroków w celu odrzucenia, bądź zmniejszenia zakresu takiego żądania, (c) jeżeli ujawnienie Informacji Poufnych jest konieczne bądź zostanie uznane za celowe – dołożenia wszelkich starań dla uzyskania wiarygodnego zapewnienia, że Informacje Poufne nie będą dalej ujawniane,</w:t>
      </w:r>
    </w:p>
    <w:p w14:paraId="59013D85" w14:textId="5C05A240" w:rsidR="00C85E3A" w:rsidRPr="0009557D" w:rsidRDefault="00957708" w:rsidP="00C85E3A">
      <w:pPr>
        <w:pStyle w:val="Akapitzlist"/>
        <w:widowControl/>
        <w:numPr>
          <w:ilvl w:val="0"/>
          <w:numId w:val="16"/>
        </w:numPr>
        <w:tabs>
          <w:tab w:val="left" w:pos="864"/>
        </w:tabs>
        <w:autoSpaceDE/>
        <w:autoSpaceDN/>
        <w:adjustRightInd/>
        <w:spacing w:after="120" w:line="276" w:lineRule="auto"/>
        <w:jc w:val="both"/>
        <w:rPr>
          <w:sz w:val="24"/>
          <w:szCs w:val="24"/>
        </w:rPr>
      </w:pPr>
      <w:r w:rsidRPr="0009557D">
        <w:rPr>
          <w:sz w:val="24"/>
          <w:szCs w:val="24"/>
        </w:rPr>
        <w:t>muszą</w:t>
      </w:r>
      <w:r w:rsidR="00C85E3A" w:rsidRPr="0009557D">
        <w:rPr>
          <w:sz w:val="24"/>
          <w:szCs w:val="24"/>
        </w:rPr>
        <w:t xml:space="preserve"> być ujawnione wprost na mocy bezwzględnie obowiązujących przepisów prawa.</w:t>
      </w:r>
    </w:p>
    <w:p w14:paraId="01523A75" w14:textId="77777777" w:rsidR="00957708" w:rsidRPr="0009557D" w:rsidRDefault="00644C05" w:rsidP="00957708">
      <w:pPr>
        <w:pStyle w:val="Akapitzlist"/>
        <w:numPr>
          <w:ilvl w:val="2"/>
          <w:numId w:val="15"/>
        </w:numPr>
        <w:shd w:val="clear" w:color="auto" w:fill="FFFFFF"/>
        <w:spacing w:line="340" w:lineRule="exact"/>
        <w:ind w:left="426" w:right="14" w:hanging="426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 xml:space="preserve">Na pisemne </w:t>
      </w:r>
      <w:r w:rsidRPr="0009557D">
        <w:rPr>
          <w:rFonts w:eastAsia="Times New Roman"/>
          <w:color w:val="000000"/>
          <w:sz w:val="24"/>
          <w:szCs w:val="24"/>
        </w:rPr>
        <w:t xml:space="preserve">żądanie </w:t>
      </w:r>
      <w:r w:rsidR="00E7354F" w:rsidRPr="0009557D">
        <w:rPr>
          <w:rFonts w:eastAsia="Times New Roman"/>
          <w:color w:val="000000"/>
          <w:sz w:val="24"/>
          <w:szCs w:val="24"/>
        </w:rPr>
        <w:t xml:space="preserve">EPEC, </w:t>
      </w:r>
      <w:r w:rsidR="00957708" w:rsidRPr="0009557D">
        <w:rPr>
          <w:rFonts w:eastAsia="Times New Roman"/>
          <w:color w:val="000000"/>
          <w:sz w:val="24"/>
          <w:szCs w:val="24"/>
        </w:rPr>
        <w:t>Partner</w:t>
      </w:r>
      <w:r w:rsidRPr="0009557D">
        <w:rPr>
          <w:rFonts w:eastAsia="Times New Roman"/>
          <w:color w:val="000000"/>
          <w:sz w:val="24"/>
          <w:szCs w:val="24"/>
        </w:rPr>
        <w:t xml:space="preserve"> zobowiązuje się w terminie 3 (trzech) dni od daty otrzymania wezwania, zwrócić lub zniszczyć w sposób uniemożliwiający odtworzenie, wszelkie Informacje Poufne będące w je</w:t>
      </w:r>
      <w:r w:rsidR="00E7354F" w:rsidRPr="0009557D">
        <w:rPr>
          <w:rFonts w:eastAsia="Times New Roman"/>
          <w:color w:val="000000"/>
          <w:sz w:val="24"/>
          <w:szCs w:val="24"/>
        </w:rPr>
        <w:t>go</w:t>
      </w:r>
      <w:r w:rsidRPr="0009557D">
        <w:rPr>
          <w:rFonts w:eastAsia="Times New Roman"/>
          <w:color w:val="000000"/>
          <w:sz w:val="24"/>
          <w:szCs w:val="24"/>
        </w:rPr>
        <w:t xml:space="preserve"> posiadaniu lub posiadaniu je</w:t>
      </w:r>
      <w:r w:rsidR="00E7354F" w:rsidRPr="0009557D">
        <w:rPr>
          <w:rFonts w:eastAsia="Times New Roman"/>
          <w:color w:val="000000"/>
          <w:sz w:val="24"/>
          <w:szCs w:val="24"/>
        </w:rPr>
        <w:t>go</w:t>
      </w:r>
      <w:r w:rsidRPr="0009557D">
        <w:rPr>
          <w:rFonts w:eastAsia="Times New Roman"/>
          <w:color w:val="000000"/>
          <w:sz w:val="24"/>
          <w:szCs w:val="24"/>
        </w:rPr>
        <w:t xml:space="preserve"> </w:t>
      </w:r>
      <w:r w:rsidR="00957708" w:rsidRPr="0009557D">
        <w:rPr>
          <w:rFonts w:eastAsia="Times New Roman"/>
          <w:color w:val="000000"/>
          <w:sz w:val="24"/>
          <w:szCs w:val="24"/>
        </w:rPr>
        <w:t>Współpracowników, Doradców lub</w:t>
      </w:r>
      <w:r w:rsidRPr="0009557D">
        <w:rPr>
          <w:rFonts w:eastAsia="Times New Roman"/>
          <w:color w:val="000000"/>
          <w:sz w:val="24"/>
          <w:szCs w:val="24"/>
        </w:rPr>
        <w:t xml:space="preserve"> innych podmiotów, którym zostały one udostępnione, niezależnie od typu nośnika, na którym zostały utrwalone oraz dostarczyć pisemne oświadczenie o dokonaniu ww. zniszczenia Informacji Poufnych. </w:t>
      </w:r>
      <w:r w:rsidR="00957708" w:rsidRPr="0009557D">
        <w:rPr>
          <w:sz w:val="24"/>
          <w:szCs w:val="24"/>
        </w:rPr>
        <w:t>Powyższe nie dotyczy</w:t>
      </w:r>
      <w:r w:rsidR="00EB6F51" w:rsidRPr="0009557D">
        <w:rPr>
          <w:sz w:val="24"/>
          <w:szCs w:val="24"/>
        </w:rPr>
        <w:t xml:space="preserve"> Informacji Poufnych, które na podstawie przepisów powszechnie obowiązujących muszą być przechowywane przez podmioty</w:t>
      </w:r>
      <w:r w:rsidR="00957708" w:rsidRPr="0009557D">
        <w:rPr>
          <w:sz w:val="24"/>
          <w:szCs w:val="24"/>
        </w:rPr>
        <w:t>.</w:t>
      </w:r>
    </w:p>
    <w:p w14:paraId="746A9478" w14:textId="42F57C18" w:rsidR="00C85E3A" w:rsidRPr="0009557D" w:rsidRDefault="00C85E3A" w:rsidP="00957708">
      <w:pPr>
        <w:pStyle w:val="Akapitzlist"/>
        <w:numPr>
          <w:ilvl w:val="2"/>
          <w:numId w:val="15"/>
        </w:numPr>
        <w:shd w:val="clear" w:color="auto" w:fill="FFFFFF"/>
        <w:spacing w:line="340" w:lineRule="exact"/>
        <w:ind w:left="426" w:right="14" w:hanging="426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sz w:val="24"/>
          <w:szCs w:val="24"/>
        </w:rPr>
        <w:t>Na mocy niniejszej Umowy nie zostają przekazane żadne prawa do Informacji Poufnych, w szczególności nie zostaje udzielona Stronie otrzymującej jakakolwiek licencja w związku z wynalazkiem, patentem, prawem autorskim lub innym prawem własności intelektualnej przysługującym drugiej Stronie.</w:t>
      </w:r>
    </w:p>
    <w:p w14:paraId="73D8D25F" w14:textId="77777777" w:rsidR="00C85E3A" w:rsidRPr="0009557D" w:rsidRDefault="00C85E3A" w:rsidP="00D67708">
      <w:pPr>
        <w:shd w:val="clear" w:color="auto" w:fill="FFFFFF"/>
        <w:spacing w:line="340" w:lineRule="exact"/>
        <w:ind w:right="122"/>
        <w:jc w:val="center"/>
        <w:rPr>
          <w:rFonts w:eastAsia="Times New Roman"/>
          <w:color w:val="000000"/>
          <w:sz w:val="24"/>
          <w:szCs w:val="24"/>
        </w:rPr>
      </w:pPr>
    </w:p>
    <w:p w14:paraId="1DF0510B" w14:textId="461D79DC" w:rsidR="00C96999" w:rsidRPr="0009557D" w:rsidRDefault="00644C05" w:rsidP="00D67708">
      <w:pPr>
        <w:shd w:val="clear" w:color="auto" w:fill="FFFFFF"/>
        <w:spacing w:line="340" w:lineRule="exact"/>
        <w:ind w:right="122"/>
        <w:jc w:val="center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>§4</w:t>
      </w:r>
    </w:p>
    <w:p w14:paraId="036C59E0" w14:textId="77777777" w:rsidR="00957708" w:rsidRPr="0009557D" w:rsidRDefault="00C85E3A" w:rsidP="008810E7">
      <w:pPr>
        <w:pStyle w:val="Akapitzlist"/>
        <w:numPr>
          <w:ilvl w:val="0"/>
          <w:numId w:val="20"/>
        </w:numPr>
        <w:tabs>
          <w:tab w:val="left" w:pos="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09557D">
        <w:rPr>
          <w:sz w:val="24"/>
          <w:szCs w:val="24"/>
        </w:rPr>
        <w:t xml:space="preserve">Umowa wchodzi w życie z dniem jej zawarcia określonym na wstępie i zawarta jest na czas nieokreślony z możliwością jednomiesięcznego wypowiedzenia. Prawa i obowiązki Stron, które powstały przed wygaśnięciem Umowy lub jej rozwiązaniem </w:t>
      </w:r>
      <w:r w:rsidRPr="0009557D">
        <w:rPr>
          <w:sz w:val="24"/>
          <w:szCs w:val="24"/>
        </w:rPr>
        <w:lastRenderedPageBreak/>
        <w:t xml:space="preserve">w odniesieniu do Informacji Poufnych, które zostały już ujawnione Stronie, będą nadal istniały po rozwiązaniu lub wygaśnięciu Umowy przez okres </w:t>
      </w:r>
      <w:r w:rsidR="00957708" w:rsidRPr="0009557D">
        <w:rPr>
          <w:sz w:val="24"/>
          <w:szCs w:val="24"/>
        </w:rPr>
        <w:t>pięciu</w:t>
      </w:r>
      <w:r w:rsidRPr="0009557D">
        <w:rPr>
          <w:sz w:val="24"/>
          <w:szCs w:val="24"/>
        </w:rPr>
        <w:t xml:space="preserve"> (</w:t>
      </w:r>
      <w:r w:rsidR="00957708" w:rsidRPr="0009557D">
        <w:rPr>
          <w:sz w:val="24"/>
          <w:szCs w:val="24"/>
        </w:rPr>
        <w:t>5</w:t>
      </w:r>
      <w:r w:rsidRPr="0009557D">
        <w:rPr>
          <w:sz w:val="24"/>
          <w:szCs w:val="24"/>
        </w:rPr>
        <w:t>) lat.</w:t>
      </w:r>
    </w:p>
    <w:p w14:paraId="738B6DED" w14:textId="66D3F6DF" w:rsidR="00957708" w:rsidRPr="008810E7" w:rsidRDefault="00EB6F51" w:rsidP="00FE16D7">
      <w:pPr>
        <w:pStyle w:val="Akapitzlist"/>
        <w:numPr>
          <w:ilvl w:val="0"/>
          <w:numId w:val="20"/>
        </w:numPr>
        <w:tabs>
          <w:tab w:val="left" w:pos="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 xml:space="preserve">W przypadku niewywiązania się </w:t>
      </w:r>
      <w:r w:rsidR="00957708" w:rsidRPr="0009557D">
        <w:rPr>
          <w:rFonts w:eastAsia="Times New Roman"/>
          <w:color w:val="000000"/>
          <w:sz w:val="24"/>
          <w:szCs w:val="24"/>
        </w:rPr>
        <w:t>przez Partnera</w:t>
      </w:r>
      <w:r w:rsidRPr="0009557D">
        <w:rPr>
          <w:rFonts w:eastAsia="Times New Roman"/>
          <w:color w:val="000000"/>
          <w:sz w:val="24"/>
          <w:szCs w:val="24"/>
        </w:rPr>
        <w:t xml:space="preserve"> ze zobowiązań w zakresie poufności określonej niniejszą </w:t>
      </w:r>
      <w:r w:rsidR="00957708" w:rsidRPr="0009557D">
        <w:rPr>
          <w:rFonts w:eastAsia="Times New Roman"/>
          <w:color w:val="000000"/>
          <w:sz w:val="24"/>
          <w:szCs w:val="24"/>
        </w:rPr>
        <w:t>U</w:t>
      </w:r>
      <w:r w:rsidRPr="0009557D">
        <w:rPr>
          <w:rFonts w:eastAsia="Times New Roman"/>
          <w:color w:val="000000"/>
          <w:sz w:val="24"/>
          <w:szCs w:val="24"/>
        </w:rPr>
        <w:t xml:space="preserve">mową, </w:t>
      </w:r>
      <w:r w:rsidR="00957708" w:rsidRPr="0009557D">
        <w:rPr>
          <w:rFonts w:eastAsia="Times New Roman"/>
          <w:color w:val="000000"/>
          <w:sz w:val="24"/>
          <w:szCs w:val="24"/>
        </w:rPr>
        <w:t>EPEC</w:t>
      </w:r>
      <w:r w:rsidRPr="0009557D">
        <w:rPr>
          <w:rFonts w:eastAsia="Times New Roman"/>
          <w:color w:val="000000"/>
          <w:sz w:val="24"/>
          <w:szCs w:val="24"/>
        </w:rPr>
        <w:t xml:space="preserve"> może żądać zapłaty kary umownej w wysokości </w:t>
      </w:r>
      <w:r w:rsidR="002B7C9B" w:rsidRPr="008810E7">
        <w:rPr>
          <w:rFonts w:eastAsia="Times New Roman"/>
          <w:color w:val="000000"/>
          <w:sz w:val="24"/>
          <w:szCs w:val="24"/>
        </w:rPr>
        <w:t>20.000</w:t>
      </w:r>
      <w:r w:rsidRPr="0009557D">
        <w:rPr>
          <w:rFonts w:eastAsia="Times New Roman"/>
          <w:color w:val="000000"/>
          <w:sz w:val="24"/>
          <w:szCs w:val="24"/>
        </w:rPr>
        <w:t xml:space="preserve"> złotych</w:t>
      </w:r>
      <w:r w:rsidR="00957708" w:rsidRPr="0009557D">
        <w:rPr>
          <w:rFonts w:eastAsia="Times New Roman"/>
          <w:color w:val="000000"/>
          <w:sz w:val="24"/>
          <w:szCs w:val="24"/>
        </w:rPr>
        <w:t>, za każde naruszenie</w:t>
      </w:r>
      <w:r w:rsidRPr="0009557D">
        <w:rPr>
          <w:rFonts w:eastAsia="Times New Roman"/>
          <w:color w:val="000000"/>
          <w:sz w:val="24"/>
          <w:szCs w:val="24"/>
        </w:rPr>
        <w:t>.</w:t>
      </w:r>
      <w:r w:rsidR="00FE16D7">
        <w:rPr>
          <w:rFonts w:eastAsia="Times New Roman"/>
          <w:color w:val="000000"/>
          <w:sz w:val="24"/>
          <w:szCs w:val="24"/>
        </w:rPr>
        <w:t xml:space="preserve"> Niezależnie od zapłaty kary umownej, Partner zobowiązany jest niezwłocznie usunąć skutki naruszenia. </w:t>
      </w:r>
    </w:p>
    <w:p w14:paraId="6C50A9A0" w14:textId="528EA8F4" w:rsidR="00FE16D7" w:rsidRPr="008810E7" w:rsidRDefault="00EB6F51" w:rsidP="008810E7">
      <w:pPr>
        <w:pStyle w:val="Akapitzlist"/>
        <w:numPr>
          <w:ilvl w:val="0"/>
          <w:numId w:val="20"/>
        </w:numPr>
        <w:tabs>
          <w:tab w:val="left" w:pos="0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>Zapłata kary umownej nie wyklucza żądania zapłaty odszkodowania uzupełniającego w kwocie przewyższającej wysokość uiszczonej kary umownej.</w:t>
      </w:r>
    </w:p>
    <w:p w14:paraId="6C1FD539" w14:textId="77777777" w:rsidR="00957708" w:rsidRPr="0009557D" w:rsidRDefault="00957708" w:rsidP="00957708">
      <w:pPr>
        <w:pStyle w:val="Akapitzlist"/>
        <w:shd w:val="clear" w:color="auto" w:fill="FFFFFF"/>
        <w:spacing w:line="340" w:lineRule="exact"/>
        <w:ind w:right="122"/>
        <w:jc w:val="center"/>
        <w:rPr>
          <w:rFonts w:eastAsia="Times New Roman"/>
          <w:color w:val="000000"/>
          <w:sz w:val="24"/>
          <w:szCs w:val="24"/>
        </w:rPr>
      </w:pPr>
    </w:p>
    <w:p w14:paraId="610126BD" w14:textId="701DD0AC" w:rsidR="00957708" w:rsidRPr="0009557D" w:rsidRDefault="00957708" w:rsidP="0009557D">
      <w:pPr>
        <w:pStyle w:val="Akapitzlist"/>
        <w:shd w:val="clear" w:color="auto" w:fill="FFFFFF"/>
        <w:spacing w:line="340" w:lineRule="exact"/>
        <w:ind w:left="0" w:right="122"/>
        <w:jc w:val="center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>§5</w:t>
      </w:r>
    </w:p>
    <w:p w14:paraId="6DC92FA2" w14:textId="77777777" w:rsidR="00957708" w:rsidRPr="0009557D" w:rsidRDefault="00644C05" w:rsidP="00957708">
      <w:pPr>
        <w:numPr>
          <w:ilvl w:val="0"/>
          <w:numId w:val="3"/>
        </w:numPr>
        <w:shd w:val="clear" w:color="auto" w:fill="FFFFFF"/>
        <w:spacing w:line="340" w:lineRule="exact"/>
        <w:ind w:left="284" w:hanging="346"/>
        <w:jc w:val="both"/>
        <w:rPr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>Wszelkie zmiany i uzupe</w:t>
      </w:r>
      <w:r w:rsidRPr="0009557D">
        <w:rPr>
          <w:rFonts w:eastAsia="Times New Roman"/>
          <w:color w:val="000000"/>
          <w:sz w:val="24"/>
          <w:szCs w:val="24"/>
        </w:rPr>
        <w:t>łnienia Umowy wymagaj</w:t>
      </w:r>
      <w:r w:rsidR="00424234" w:rsidRPr="0009557D">
        <w:rPr>
          <w:rFonts w:eastAsia="Times New Roman"/>
          <w:color w:val="000000"/>
          <w:sz w:val="24"/>
          <w:szCs w:val="24"/>
        </w:rPr>
        <w:t xml:space="preserve">ą zachowania formy pisemnej pod </w:t>
      </w:r>
      <w:r w:rsidRPr="0009557D">
        <w:rPr>
          <w:rFonts w:eastAsia="Times New Roman"/>
          <w:color w:val="000000"/>
          <w:sz w:val="24"/>
          <w:szCs w:val="24"/>
        </w:rPr>
        <w:t>rygorem nieważności.</w:t>
      </w:r>
    </w:p>
    <w:p w14:paraId="2B67F3CE" w14:textId="77777777" w:rsidR="00957708" w:rsidRPr="0009557D" w:rsidRDefault="00EB6F51" w:rsidP="00957708">
      <w:pPr>
        <w:numPr>
          <w:ilvl w:val="0"/>
          <w:numId w:val="3"/>
        </w:numPr>
        <w:shd w:val="clear" w:color="auto" w:fill="FFFFFF"/>
        <w:spacing w:line="340" w:lineRule="exact"/>
        <w:ind w:left="284" w:hanging="346"/>
        <w:jc w:val="both"/>
        <w:rPr>
          <w:color w:val="000000"/>
          <w:sz w:val="24"/>
          <w:szCs w:val="24"/>
        </w:rPr>
      </w:pPr>
      <w:r w:rsidRPr="0009557D">
        <w:rPr>
          <w:sz w:val="24"/>
          <w:szCs w:val="24"/>
        </w:rPr>
        <w:t xml:space="preserve">Wszystkie spory wynikające lub powstałe w związku z niniejszą Umową, o ile nie zostaną polubownie rozstrzygnięte, będą rozstrzygane przez sąd właściwy dla </w:t>
      </w:r>
      <w:r w:rsidR="00957708" w:rsidRPr="0009557D">
        <w:rPr>
          <w:sz w:val="24"/>
          <w:szCs w:val="24"/>
        </w:rPr>
        <w:t>EPEC</w:t>
      </w:r>
      <w:r w:rsidRPr="0009557D">
        <w:rPr>
          <w:sz w:val="24"/>
          <w:szCs w:val="24"/>
        </w:rPr>
        <w:t>.</w:t>
      </w:r>
    </w:p>
    <w:p w14:paraId="0079512F" w14:textId="77777777" w:rsidR="00957708" w:rsidRPr="0009557D" w:rsidRDefault="00EB6F51" w:rsidP="00957708">
      <w:pPr>
        <w:numPr>
          <w:ilvl w:val="0"/>
          <w:numId w:val="3"/>
        </w:numPr>
        <w:shd w:val="clear" w:color="auto" w:fill="FFFFFF"/>
        <w:spacing w:line="340" w:lineRule="exact"/>
        <w:ind w:left="284" w:hanging="346"/>
        <w:jc w:val="both"/>
        <w:rPr>
          <w:color w:val="000000"/>
          <w:sz w:val="24"/>
          <w:szCs w:val="24"/>
        </w:rPr>
      </w:pPr>
      <w:r w:rsidRPr="0009557D">
        <w:rPr>
          <w:sz w:val="24"/>
          <w:szCs w:val="24"/>
        </w:rPr>
        <w:t>Umowa podlega prawu polskiemu.</w:t>
      </w:r>
    </w:p>
    <w:p w14:paraId="25BB1E09" w14:textId="77777777" w:rsidR="00957708" w:rsidRPr="0009557D" w:rsidRDefault="00644C05" w:rsidP="00957708">
      <w:pPr>
        <w:numPr>
          <w:ilvl w:val="0"/>
          <w:numId w:val="3"/>
        </w:numPr>
        <w:shd w:val="clear" w:color="auto" w:fill="FFFFFF"/>
        <w:spacing w:line="340" w:lineRule="exact"/>
        <w:ind w:left="284" w:hanging="346"/>
        <w:jc w:val="both"/>
        <w:rPr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>Umow</w:t>
      </w:r>
      <w:r w:rsidRPr="0009557D">
        <w:rPr>
          <w:rFonts w:eastAsia="Times New Roman"/>
          <w:color w:val="000000"/>
          <w:sz w:val="24"/>
          <w:szCs w:val="24"/>
        </w:rPr>
        <w:t>ę sporządzono w dwóch egzemplarzach, po jednym dla każdej ze stron.</w:t>
      </w:r>
    </w:p>
    <w:p w14:paraId="4375BAD3" w14:textId="1E545E87" w:rsidR="00DD7CB2" w:rsidRPr="0009557D" w:rsidRDefault="00644C05" w:rsidP="00957708">
      <w:pPr>
        <w:numPr>
          <w:ilvl w:val="0"/>
          <w:numId w:val="3"/>
        </w:numPr>
        <w:shd w:val="clear" w:color="auto" w:fill="FFFFFF"/>
        <w:spacing w:line="340" w:lineRule="exact"/>
        <w:ind w:left="284" w:hanging="346"/>
        <w:jc w:val="both"/>
        <w:rPr>
          <w:color w:val="000000"/>
          <w:sz w:val="24"/>
          <w:szCs w:val="24"/>
        </w:rPr>
      </w:pPr>
      <w:r w:rsidRPr="0009557D">
        <w:rPr>
          <w:color w:val="000000"/>
          <w:sz w:val="24"/>
          <w:szCs w:val="24"/>
        </w:rPr>
        <w:t xml:space="preserve">Umowa wchodzi w </w:t>
      </w:r>
      <w:r w:rsidRPr="0009557D">
        <w:rPr>
          <w:rFonts w:eastAsia="Times New Roman"/>
          <w:color w:val="000000"/>
          <w:sz w:val="24"/>
          <w:szCs w:val="24"/>
        </w:rPr>
        <w:t xml:space="preserve">życie po jej podpisaniu przez obie </w:t>
      </w:r>
      <w:r w:rsidR="00E7354F" w:rsidRPr="0009557D">
        <w:rPr>
          <w:rFonts w:eastAsia="Times New Roman"/>
          <w:color w:val="000000"/>
          <w:sz w:val="24"/>
          <w:szCs w:val="24"/>
        </w:rPr>
        <w:t>S</w:t>
      </w:r>
      <w:r w:rsidRPr="0009557D">
        <w:rPr>
          <w:rFonts w:eastAsia="Times New Roman"/>
          <w:color w:val="000000"/>
          <w:sz w:val="24"/>
          <w:szCs w:val="24"/>
        </w:rPr>
        <w:t>trony.</w:t>
      </w:r>
    </w:p>
    <w:p w14:paraId="168CF849" w14:textId="77777777" w:rsidR="00C96999" w:rsidRPr="0009557D" w:rsidRDefault="00C96999" w:rsidP="00C96999">
      <w:pPr>
        <w:shd w:val="clear" w:color="auto" w:fill="FFFFFF"/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</w:p>
    <w:p w14:paraId="487C4C5F" w14:textId="4C12F95E" w:rsidR="00C96999" w:rsidRPr="0009557D" w:rsidRDefault="00C447CB" w:rsidP="00C447CB">
      <w:pPr>
        <w:shd w:val="clear" w:color="auto" w:fill="FFFFFF"/>
        <w:tabs>
          <w:tab w:val="center" w:pos="2268"/>
          <w:tab w:val="center" w:pos="6237"/>
        </w:tabs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ab/>
      </w:r>
      <w:r w:rsidR="00957708" w:rsidRPr="0009557D">
        <w:rPr>
          <w:rFonts w:eastAsia="Times New Roman"/>
          <w:color w:val="000000"/>
          <w:sz w:val="24"/>
          <w:szCs w:val="24"/>
        </w:rPr>
        <w:t>Partner</w:t>
      </w:r>
      <w:r w:rsidR="00C96999" w:rsidRPr="0009557D">
        <w:rPr>
          <w:rFonts w:eastAsia="Times New Roman"/>
          <w:color w:val="000000"/>
          <w:sz w:val="24"/>
          <w:szCs w:val="24"/>
        </w:rPr>
        <w:tab/>
      </w:r>
      <w:r w:rsidR="00D67708" w:rsidRPr="0009557D">
        <w:rPr>
          <w:rFonts w:eastAsia="Times New Roman"/>
          <w:color w:val="000000"/>
          <w:sz w:val="24"/>
          <w:szCs w:val="24"/>
        </w:rPr>
        <w:t>EPEC</w:t>
      </w:r>
      <w:r w:rsidR="00C96999" w:rsidRPr="0009557D">
        <w:rPr>
          <w:rFonts w:eastAsia="Times New Roman"/>
          <w:color w:val="000000"/>
          <w:sz w:val="24"/>
          <w:szCs w:val="24"/>
        </w:rPr>
        <w:t xml:space="preserve"> </w:t>
      </w:r>
    </w:p>
    <w:p w14:paraId="5CC622E6" w14:textId="77777777" w:rsidR="00C96999" w:rsidRPr="0009557D" w:rsidRDefault="00C96999" w:rsidP="00C96999">
      <w:pPr>
        <w:shd w:val="clear" w:color="auto" w:fill="FFFFFF"/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</w:p>
    <w:p w14:paraId="3835B164" w14:textId="198FF223" w:rsidR="00C96999" w:rsidRPr="0009557D" w:rsidRDefault="00C447CB" w:rsidP="00C447CB">
      <w:pPr>
        <w:shd w:val="clear" w:color="auto" w:fill="FFFFFF"/>
        <w:tabs>
          <w:tab w:val="center" w:pos="2268"/>
          <w:tab w:val="center" w:pos="6237"/>
        </w:tabs>
        <w:spacing w:line="340" w:lineRule="exact"/>
        <w:jc w:val="both"/>
        <w:rPr>
          <w:rFonts w:eastAsia="Times New Roman"/>
          <w:color w:val="000000"/>
          <w:sz w:val="24"/>
          <w:szCs w:val="24"/>
        </w:rPr>
      </w:pPr>
      <w:r w:rsidRPr="0009557D">
        <w:rPr>
          <w:rFonts w:eastAsia="Times New Roman"/>
          <w:color w:val="000000"/>
          <w:sz w:val="24"/>
          <w:szCs w:val="24"/>
        </w:rPr>
        <w:tab/>
      </w:r>
      <w:r w:rsidR="00957708" w:rsidRPr="0009557D">
        <w:rPr>
          <w:rFonts w:eastAsia="Times New Roman"/>
          <w:color w:val="000000"/>
          <w:sz w:val="24"/>
          <w:szCs w:val="24"/>
        </w:rPr>
        <w:t>_________________________</w:t>
      </w:r>
      <w:r w:rsidR="00957708" w:rsidRPr="0009557D">
        <w:rPr>
          <w:rFonts w:eastAsia="Times New Roman"/>
          <w:color w:val="000000"/>
          <w:sz w:val="24"/>
          <w:szCs w:val="24"/>
        </w:rPr>
        <w:tab/>
        <w:t>_____________________</w:t>
      </w:r>
    </w:p>
    <w:sectPr w:rsidR="00C96999" w:rsidRPr="0009557D" w:rsidSect="00C96999">
      <w:footerReference w:type="default" r:id="rId8"/>
      <w:pgSz w:w="11909" w:h="16834"/>
      <w:pgMar w:top="1440" w:right="1865" w:bottom="720" w:left="15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3530" w14:textId="77777777" w:rsidR="00F369DD" w:rsidRDefault="00F369DD" w:rsidP="00957708">
      <w:r>
        <w:separator/>
      </w:r>
    </w:p>
  </w:endnote>
  <w:endnote w:type="continuationSeparator" w:id="0">
    <w:p w14:paraId="11C56ECF" w14:textId="77777777" w:rsidR="00F369DD" w:rsidRDefault="00F369DD" w:rsidP="0095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02627"/>
      <w:docPartObj>
        <w:docPartGallery w:val="Page Numbers (Bottom of Page)"/>
        <w:docPartUnique/>
      </w:docPartObj>
    </w:sdtPr>
    <w:sdtEndPr/>
    <w:sdtContent>
      <w:p w14:paraId="55D2488D" w14:textId="182105B3" w:rsidR="00957708" w:rsidRDefault="009577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3D4B8" w14:textId="77777777" w:rsidR="00957708" w:rsidRDefault="00957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8CCD" w14:textId="77777777" w:rsidR="00F369DD" w:rsidRDefault="00F369DD" w:rsidP="00957708">
      <w:r>
        <w:separator/>
      </w:r>
    </w:p>
  </w:footnote>
  <w:footnote w:type="continuationSeparator" w:id="0">
    <w:p w14:paraId="21320C2E" w14:textId="77777777" w:rsidR="00F369DD" w:rsidRDefault="00F369DD" w:rsidP="0095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AC9"/>
    <w:multiLevelType w:val="hybridMultilevel"/>
    <w:tmpl w:val="EE6C57E2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 w15:restartNumberingAfterBreak="0">
    <w:nsid w:val="118B4539"/>
    <w:multiLevelType w:val="hybridMultilevel"/>
    <w:tmpl w:val="58EE2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0E5"/>
    <w:multiLevelType w:val="singleLevel"/>
    <w:tmpl w:val="A876595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3B70B6"/>
    <w:multiLevelType w:val="hybridMultilevel"/>
    <w:tmpl w:val="DA56952C"/>
    <w:lvl w:ilvl="0" w:tplc="DF3A54C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F3F667D"/>
    <w:multiLevelType w:val="hybridMultilevel"/>
    <w:tmpl w:val="DB52767C"/>
    <w:lvl w:ilvl="0" w:tplc="DB2C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695"/>
    <w:multiLevelType w:val="hybridMultilevel"/>
    <w:tmpl w:val="A360062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54A409E"/>
    <w:multiLevelType w:val="hybridMultilevel"/>
    <w:tmpl w:val="DA56952C"/>
    <w:lvl w:ilvl="0" w:tplc="DF3A54C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7F06059"/>
    <w:multiLevelType w:val="hybridMultilevel"/>
    <w:tmpl w:val="1B645052"/>
    <w:lvl w:ilvl="0" w:tplc="DF3A54CC">
      <w:start w:val="1"/>
      <w:numFmt w:val="decimal"/>
      <w:lvlText w:val="%1."/>
      <w:lvlJc w:val="left"/>
      <w:pPr>
        <w:ind w:left="134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 w:tentative="1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8" w15:restartNumberingAfterBreak="0">
    <w:nsid w:val="2D637831"/>
    <w:multiLevelType w:val="hybridMultilevel"/>
    <w:tmpl w:val="9000DBF2"/>
    <w:lvl w:ilvl="0" w:tplc="2072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A71B8"/>
    <w:multiLevelType w:val="hybridMultilevel"/>
    <w:tmpl w:val="ED56C0B6"/>
    <w:lvl w:ilvl="0" w:tplc="DF3A54CC">
      <w:start w:val="1"/>
      <w:numFmt w:val="decimal"/>
      <w:lvlText w:val="%1."/>
      <w:lvlJc w:val="left"/>
      <w:pPr>
        <w:ind w:left="135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 w15:restartNumberingAfterBreak="0">
    <w:nsid w:val="39BE7AA2"/>
    <w:multiLevelType w:val="hybridMultilevel"/>
    <w:tmpl w:val="ECFC4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23CB"/>
    <w:multiLevelType w:val="singleLevel"/>
    <w:tmpl w:val="D0528A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D028E6"/>
    <w:multiLevelType w:val="hybridMultilevel"/>
    <w:tmpl w:val="BA284A1C"/>
    <w:lvl w:ilvl="0" w:tplc="A2EA6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28B"/>
    <w:multiLevelType w:val="singleLevel"/>
    <w:tmpl w:val="683AEE5A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747457"/>
    <w:multiLevelType w:val="hybridMultilevel"/>
    <w:tmpl w:val="FDD44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B3247"/>
    <w:multiLevelType w:val="hybridMultilevel"/>
    <w:tmpl w:val="2E9200FE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287B27"/>
    <w:multiLevelType w:val="hybridMultilevel"/>
    <w:tmpl w:val="9702B326"/>
    <w:lvl w:ilvl="0" w:tplc="0415000F">
      <w:start w:val="1"/>
      <w:numFmt w:val="decimal"/>
      <w:lvlText w:val="%1.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AAC254E"/>
    <w:multiLevelType w:val="hybridMultilevel"/>
    <w:tmpl w:val="455AF382"/>
    <w:lvl w:ilvl="0" w:tplc="4830C26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40208"/>
    <w:multiLevelType w:val="hybridMultilevel"/>
    <w:tmpl w:val="27D0D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E072D0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D2A6A"/>
    <w:multiLevelType w:val="hybridMultilevel"/>
    <w:tmpl w:val="FED6FD2A"/>
    <w:lvl w:ilvl="0" w:tplc="DF6CE6B2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543208">
    <w:abstractNumId w:val="2"/>
  </w:num>
  <w:num w:numId="2" w16cid:durableId="378673242">
    <w:abstractNumId w:val="13"/>
  </w:num>
  <w:num w:numId="3" w16cid:durableId="1154641744">
    <w:abstractNumId w:val="11"/>
  </w:num>
  <w:num w:numId="4" w16cid:durableId="417287805">
    <w:abstractNumId w:val="3"/>
  </w:num>
  <w:num w:numId="5" w16cid:durableId="1927419831">
    <w:abstractNumId w:val="7"/>
  </w:num>
  <w:num w:numId="6" w16cid:durableId="1417481929">
    <w:abstractNumId w:val="6"/>
  </w:num>
  <w:num w:numId="7" w16cid:durableId="1747922751">
    <w:abstractNumId w:val="9"/>
  </w:num>
  <w:num w:numId="8" w16cid:durableId="1215119751">
    <w:abstractNumId w:val="14"/>
  </w:num>
  <w:num w:numId="9" w16cid:durableId="1395424997">
    <w:abstractNumId w:val="15"/>
  </w:num>
  <w:num w:numId="10" w16cid:durableId="900678151">
    <w:abstractNumId w:val="10"/>
  </w:num>
  <w:num w:numId="11" w16cid:durableId="1030184128">
    <w:abstractNumId w:val="16"/>
  </w:num>
  <w:num w:numId="12" w16cid:durableId="440299384">
    <w:abstractNumId w:val="0"/>
  </w:num>
  <w:num w:numId="13" w16cid:durableId="1294601759">
    <w:abstractNumId w:val="5"/>
  </w:num>
  <w:num w:numId="14" w16cid:durableId="357900842">
    <w:abstractNumId w:val="19"/>
  </w:num>
  <w:num w:numId="15" w16cid:durableId="1829322754">
    <w:abstractNumId w:val="18"/>
  </w:num>
  <w:num w:numId="16" w16cid:durableId="324938107">
    <w:abstractNumId w:val="1"/>
  </w:num>
  <w:num w:numId="17" w16cid:durableId="1671521438">
    <w:abstractNumId w:val="12"/>
  </w:num>
  <w:num w:numId="18" w16cid:durableId="1507208933">
    <w:abstractNumId w:val="17"/>
  </w:num>
  <w:num w:numId="19" w16cid:durableId="998001495">
    <w:abstractNumId w:val="8"/>
  </w:num>
  <w:num w:numId="20" w16cid:durableId="547690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36"/>
    <w:rsid w:val="0009557D"/>
    <w:rsid w:val="00096D36"/>
    <w:rsid w:val="000C6BC9"/>
    <w:rsid w:val="00151432"/>
    <w:rsid w:val="00191815"/>
    <w:rsid w:val="001979A7"/>
    <w:rsid w:val="001A231D"/>
    <w:rsid w:val="002134CA"/>
    <w:rsid w:val="0022548D"/>
    <w:rsid w:val="00281338"/>
    <w:rsid w:val="002A134D"/>
    <w:rsid w:val="002B7C9B"/>
    <w:rsid w:val="002C1F25"/>
    <w:rsid w:val="00383B60"/>
    <w:rsid w:val="003C0294"/>
    <w:rsid w:val="00424234"/>
    <w:rsid w:val="00475482"/>
    <w:rsid w:val="004D1339"/>
    <w:rsid w:val="00533342"/>
    <w:rsid w:val="005D74CD"/>
    <w:rsid w:val="00644C05"/>
    <w:rsid w:val="007B676A"/>
    <w:rsid w:val="008810E7"/>
    <w:rsid w:val="008C5044"/>
    <w:rsid w:val="008C5457"/>
    <w:rsid w:val="008F7E4F"/>
    <w:rsid w:val="009240AC"/>
    <w:rsid w:val="00935952"/>
    <w:rsid w:val="00957708"/>
    <w:rsid w:val="0099149B"/>
    <w:rsid w:val="00B06B0D"/>
    <w:rsid w:val="00C447CB"/>
    <w:rsid w:val="00C644B6"/>
    <w:rsid w:val="00C85E3A"/>
    <w:rsid w:val="00C96999"/>
    <w:rsid w:val="00C976BE"/>
    <w:rsid w:val="00CC4BDE"/>
    <w:rsid w:val="00D67708"/>
    <w:rsid w:val="00DD7CB2"/>
    <w:rsid w:val="00DE381B"/>
    <w:rsid w:val="00DF1818"/>
    <w:rsid w:val="00E05EEB"/>
    <w:rsid w:val="00E7354F"/>
    <w:rsid w:val="00EB6F51"/>
    <w:rsid w:val="00F26869"/>
    <w:rsid w:val="00F369DD"/>
    <w:rsid w:val="00F40C80"/>
    <w:rsid w:val="00F54888"/>
    <w:rsid w:val="00FE16D7"/>
    <w:rsid w:val="00FF2C5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248E9"/>
  <w15:docId w15:val="{FEDDB369-A83D-4C4E-B997-F46D03EE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9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BC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C9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2254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85E3A"/>
    <w:pPr>
      <w:widowControl/>
      <w:tabs>
        <w:tab w:val="left" w:pos="1134"/>
      </w:tabs>
      <w:autoSpaceDE/>
      <w:autoSpaceDN/>
      <w:adjustRightInd/>
      <w:spacing w:after="120"/>
      <w:jc w:val="both"/>
    </w:pPr>
    <w:rPr>
      <w:rFonts w:ascii="Arial" w:eastAsia="Times New Roman" w:hAnsi="Arial" w:cs="Arial"/>
      <w:bCs/>
      <w:color w:val="00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85E3A"/>
    <w:rPr>
      <w:rFonts w:ascii="Arial" w:eastAsia="Times New Roman" w:hAnsi="Arial" w:cs="Arial"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70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70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708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7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70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5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7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157D1-FA06-494B-A496-6DC97F72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Woźniak</cp:lastModifiedBy>
  <cp:revision>2</cp:revision>
  <dcterms:created xsi:type="dcterms:W3CDTF">2025-08-18T12:48:00Z</dcterms:created>
  <dcterms:modified xsi:type="dcterms:W3CDTF">2025-08-18T12:48:00Z</dcterms:modified>
</cp:coreProperties>
</file>