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9AA8" w14:textId="5D013F1E" w:rsidR="005C09C4" w:rsidRDefault="005C09C4" w:rsidP="005C09C4">
      <w:pPr>
        <w:rPr>
          <w:rFonts w:ascii="Lato" w:hAnsi="Lato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3DF5691" wp14:editId="7A08A508">
            <wp:extent cx="2790825" cy="862334"/>
            <wp:effectExtent l="0" t="0" r="0" b="0"/>
            <wp:docPr id="1391629551" name="Obraz 1" descr="Obraz zawierający tekst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629551" name="Obraz 1" descr="Obraz zawierający tekst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79" cy="86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5BAFD" w14:textId="15D4AFBF" w:rsidR="00A12163" w:rsidRDefault="001243AE" w:rsidP="00B8686B">
      <w:pPr>
        <w:spacing w:line="360" w:lineRule="auto"/>
        <w:jc w:val="center"/>
        <w:rPr>
          <w:rFonts w:ascii="Lato" w:hAnsi="Lato"/>
          <w:b/>
          <w:bCs/>
          <w:color w:val="C00000"/>
          <w:sz w:val="28"/>
          <w:szCs w:val="28"/>
          <w:u w:val="single"/>
        </w:rPr>
      </w:pPr>
      <w:r>
        <w:rPr>
          <w:rFonts w:ascii="Lato" w:hAnsi="Lato"/>
          <w:b/>
          <w:bCs/>
          <w:color w:val="C00000"/>
          <w:sz w:val="28"/>
          <w:szCs w:val="28"/>
          <w:u w:val="single"/>
        </w:rPr>
        <w:t>PROJEKTANT</w:t>
      </w:r>
    </w:p>
    <w:p w14:paraId="7141E3B0" w14:textId="4B54EE45" w:rsidR="00E47EA3" w:rsidRDefault="00E47EA3" w:rsidP="00B8686B">
      <w:pPr>
        <w:spacing w:line="360" w:lineRule="auto"/>
        <w:rPr>
          <w:rFonts w:ascii="Lato" w:hAnsi="Lato"/>
          <w:b/>
          <w:bCs/>
        </w:rPr>
      </w:pPr>
      <w:r w:rsidRPr="000A0EB0">
        <w:rPr>
          <w:rFonts w:ascii="Lato" w:hAnsi="Lato"/>
          <w:b/>
          <w:bCs/>
        </w:rPr>
        <w:t>Twój zakres obowiązków</w:t>
      </w:r>
    </w:p>
    <w:p w14:paraId="39612D87" w14:textId="6E59B7DA" w:rsidR="00864CBF" w:rsidRPr="00B8686B" w:rsidRDefault="00770AAF" w:rsidP="00B8686B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Projektowanie sieci i przyłączy ciepłowniczych</w:t>
      </w:r>
      <w:r w:rsidR="00A24E5B">
        <w:rPr>
          <w:rFonts w:ascii="Lato" w:eastAsia="Calibri" w:hAnsi="Lato" w:cs="Times New Roman"/>
          <w:kern w:val="0"/>
          <w:lang w:eastAsia="pl-PL"/>
          <w14:ligatures w14:val="none"/>
        </w:rPr>
        <w:t>,</w:t>
      </w:r>
    </w:p>
    <w:p w14:paraId="054B6D5C" w14:textId="51D26366" w:rsidR="00770AAF" w:rsidRPr="00B8686B" w:rsidRDefault="00770AAF" w:rsidP="00B8686B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Projektowanie węzłów ciepłowniczych i instalacji c.o. i c.w.u.,</w:t>
      </w:r>
    </w:p>
    <w:p w14:paraId="110C0C1A" w14:textId="188B4C55" w:rsidR="00770AAF" w:rsidRPr="00B8686B" w:rsidRDefault="00770AAF" w:rsidP="00B8686B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Uzgadnianie dokumentacji projektowych w zakresie kolizji z siecią ciepłowniczą,</w:t>
      </w:r>
    </w:p>
    <w:p w14:paraId="6D02DC84" w14:textId="40A275D6" w:rsidR="00770AAF" w:rsidRPr="00B8686B" w:rsidRDefault="00770AAF" w:rsidP="00B8686B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Tworzenie koncepcji rozwojowych dla sieci i węzłów ciepłowniczych,</w:t>
      </w:r>
    </w:p>
    <w:p w14:paraId="5232FB3D" w14:textId="3C918C70" w:rsidR="00770AAF" w:rsidRPr="00B8686B" w:rsidRDefault="00770AAF" w:rsidP="00B8686B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Udział w wydawaniu warunków technicznych przyłączenia do sieci ciepłowniczej,</w:t>
      </w:r>
    </w:p>
    <w:p w14:paraId="643332FC" w14:textId="000DAE30" w:rsidR="00770AAF" w:rsidRPr="00B8686B" w:rsidRDefault="00770AAF" w:rsidP="00B8686B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Analiza techniczno-ekonomiczna projektów inwestycyjnych,</w:t>
      </w:r>
    </w:p>
    <w:p w14:paraId="74808432" w14:textId="0FAEB39F" w:rsidR="00770AAF" w:rsidRPr="00B8686B" w:rsidRDefault="00770AAF" w:rsidP="00B8686B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Współpraca z jednostkami zewnętrznymi na potrzeby planowania i rozwoju infrastruktury ciepłowniczej,</w:t>
      </w:r>
    </w:p>
    <w:p w14:paraId="65D2BC0E" w14:textId="15C4F110" w:rsidR="00A24E5B" w:rsidRPr="00A24E5B" w:rsidRDefault="00770AAF" w:rsidP="00B8686B">
      <w:pPr>
        <w:pStyle w:val="Akapitzlist"/>
        <w:numPr>
          <w:ilvl w:val="0"/>
          <w:numId w:val="11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Udział w projektach rozwojowych Spółki.</w:t>
      </w:r>
      <w:r w:rsidR="00A24E5B">
        <w:rPr>
          <w:rFonts w:ascii="Lato" w:eastAsia="Calibri" w:hAnsi="Lato" w:cs="Times New Roman"/>
          <w:kern w:val="0"/>
          <w:lang w:eastAsia="pl-PL"/>
          <w14:ligatures w14:val="none"/>
        </w:rPr>
        <w:br/>
      </w:r>
    </w:p>
    <w:p w14:paraId="74A6861D" w14:textId="5053CBEC" w:rsidR="00E47EA3" w:rsidRPr="000A0EB0" w:rsidRDefault="00E47EA3" w:rsidP="00B8686B">
      <w:pPr>
        <w:spacing w:line="360" w:lineRule="auto"/>
        <w:rPr>
          <w:rFonts w:ascii="Lato" w:hAnsi="Lato"/>
          <w:b/>
          <w:bCs/>
        </w:rPr>
      </w:pPr>
      <w:r w:rsidRPr="000A0EB0">
        <w:rPr>
          <w:rFonts w:ascii="Lato" w:hAnsi="Lato"/>
          <w:b/>
          <w:bCs/>
        </w:rPr>
        <w:t>Nasze wymagania</w:t>
      </w:r>
    </w:p>
    <w:p w14:paraId="27973493" w14:textId="7D840F1B" w:rsidR="009C7393" w:rsidRDefault="00864CBF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 w:rsidRPr="00864CBF">
        <w:rPr>
          <w:rFonts w:ascii="Lato" w:eastAsia="Calibri" w:hAnsi="Lato" w:cs="Times New Roman"/>
          <w:kern w:val="0"/>
          <w:lang w:eastAsia="pl-PL"/>
          <w14:ligatures w14:val="none"/>
        </w:rPr>
        <w:t>Wykształcenie wyższe</w:t>
      </w:r>
      <w:r w:rsidR="009C7393">
        <w:rPr>
          <w:rFonts w:ascii="Lato" w:eastAsia="Calibri" w:hAnsi="Lato" w:cs="Times New Roman"/>
          <w:kern w:val="0"/>
          <w:lang w:eastAsia="pl-PL"/>
          <w14:ligatures w14:val="none"/>
        </w:rPr>
        <w:t xml:space="preserve"> techniczne (m.in. inżynieria sanitarna/środowiska),</w:t>
      </w:r>
    </w:p>
    <w:p w14:paraId="33CC7338" w14:textId="30166A70" w:rsidR="009C7393" w:rsidRDefault="009C7393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 xml:space="preserve">Doświadczenie projektowe (wykonawcze mile </w:t>
      </w:r>
      <w:r w:rsidR="00266E64">
        <w:rPr>
          <w:rFonts w:ascii="Lato" w:eastAsia="Calibri" w:hAnsi="Lato" w:cs="Times New Roman"/>
          <w:kern w:val="0"/>
          <w:lang w:eastAsia="pl-PL"/>
          <w14:ligatures w14:val="none"/>
        </w:rPr>
        <w:t>widziane</w:t>
      </w:r>
      <w:r>
        <w:rPr>
          <w:rFonts w:ascii="Lato" w:eastAsia="Calibri" w:hAnsi="Lato" w:cs="Times New Roman"/>
          <w:kern w:val="0"/>
          <w:lang w:eastAsia="pl-PL"/>
          <w14:ligatures w14:val="none"/>
        </w:rPr>
        <w:t>),</w:t>
      </w:r>
    </w:p>
    <w:p w14:paraId="3225EA76" w14:textId="077A0CB6" w:rsidR="009C7393" w:rsidRDefault="009C7393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Uprawnienia projektowe w specjalności instalacyjnej w zakresie sieci, instalacji i urządzeń cieplnych, wentylacyjnych, gazowych, wodociągowych i kanalizacyjnych bez ograniczeń (aktualne lub w trakcie zdobywania),</w:t>
      </w:r>
    </w:p>
    <w:p w14:paraId="548542F1" w14:textId="3CCB8AD5" w:rsidR="009C7393" w:rsidRDefault="009C7393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Dodatkowym atutem będzie umiejętność projektowania innych sieci takich jak wod.-kan., kanalizacji deszczowej, gazowych; i</w:t>
      </w:r>
      <w:r w:rsidR="00266E64">
        <w:rPr>
          <w:rFonts w:ascii="Lato" w:eastAsia="Calibri" w:hAnsi="Lato" w:cs="Times New Roman"/>
          <w:kern w:val="0"/>
          <w:lang w:eastAsia="pl-PL"/>
          <w14:ligatures w14:val="none"/>
        </w:rPr>
        <w:t>nstalacji wentylacyjnych i klimatyzacyjnych,</w:t>
      </w:r>
    </w:p>
    <w:p w14:paraId="14065B03" w14:textId="32A53645" w:rsidR="00266E64" w:rsidRDefault="00266E64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Praktyczna znajomość procesów inwestycyjnych, norm i przepisów branżowych,</w:t>
      </w:r>
    </w:p>
    <w:p w14:paraId="668017EC" w14:textId="05480BAA" w:rsidR="00266E64" w:rsidRDefault="00266E64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Dobra znajomość Auto-</w:t>
      </w:r>
      <w:proofErr w:type="spellStart"/>
      <w:r>
        <w:rPr>
          <w:rFonts w:ascii="Lato" w:eastAsia="Calibri" w:hAnsi="Lato" w:cs="Times New Roman"/>
          <w:kern w:val="0"/>
          <w:lang w:eastAsia="pl-PL"/>
          <w14:ligatures w14:val="none"/>
        </w:rPr>
        <w:t>Cad</w:t>
      </w:r>
      <w:proofErr w:type="spellEnd"/>
      <w:r>
        <w:rPr>
          <w:rFonts w:ascii="Lato" w:eastAsia="Calibri" w:hAnsi="Lato" w:cs="Times New Roman"/>
          <w:kern w:val="0"/>
          <w:lang w:eastAsia="pl-PL"/>
          <w14:ligatures w14:val="none"/>
        </w:rPr>
        <w:t>, innych programów graficznych, MS Office,</w:t>
      </w:r>
    </w:p>
    <w:p w14:paraId="2EAABBF3" w14:textId="049DF1D1" w:rsidR="00266E64" w:rsidRDefault="00266E64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MS Project będzie dodatkowym atutem,</w:t>
      </w:r>
    </w:p>
    <w:p w14:paraId="0EC41434" w14:textId="64FB2266" w:rsidR="00266E64" w:rsidRDefault="00266E64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Biegła praca z dokumentacją techniczną,</w:t>
      </w:r>
    </w:p>
    <w:p w14:paraId="33B7CC77" w14:textId="6F3AB4D5" w:rsidR="00266E64" w:rsidRDefault="00266E64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Analityczne myślenie, umiejętność rozwiązywania problemów,</w:t>
      </w:r>
    </w:p>
    <w:p w14:paraId="1C240688" w14:textId="7E70587D" w:rsidR="00266E64" w:rsidRDefault="00266E64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Komunikatywność, umiejętność pracy w zespole,</w:t>
      </w:r>
    </w:p>
    <w:p w14:paraId="09BD09D2" w14:textId="0273A2C2" w:rsidR="00266E64" w:rsidRDefault="00266E64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Dobra organizacja pracy, umiejętność pracy pod presją czasu,</w:t>
      </w:r>
    </w:p>
    <w:p w14:paraId="536DE2EE" w14:textId="34B75889" w:rsidR="00266E64" w:rsidRPr="009C7393" w:rsidRDefault="00266E64" w:rsidP="00B8686B">
      <w:pPr>
        <w:pStyle w:val="Akapitzlist"/>
        <w:numPr>
          <w:ilvl w:val="0"/>
          <w:numId w:val="12"/>
        </w:num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  <w:r>
        <w:rPr>
          <w:rFonts w:ascii="Lato" w:eastAsia="Calibri" w:hAnsi="Lato" w:cs="Times New Roman"/>
          <w:kern w:val="0"/>
          <w:lang w:eastAsia="pl-PL"/>
          <w14:ligatures w14:val="none"/>
        </w:rPr>
        <w:t>Duża samodzielność w działaniu</w:t>
      </w:r>
      <w:r w:rsidR="00B8686B">
        <w:rPr>
          <w:rFonts w:ascii="Lato" w:eastAsia="Calibri" w:hAnsi="Lato" w:cs="Times New Roman"/>
          <w:kern w:val="0"/>
          <w:lang w:eastAsia="pl-PL"/>
          <w14:ligatures w14:val="none"/>
        </w:rPr>
        <w:t>, poczucie odpowiedzialności.</w:t>
      </w:r>
    </w:p>
    <w:p w14:paraId="5553B0F3" w14:textId="77777777" w:rsidR="00864CBF" w:rsidRPr="00864CBF" w:rsidRDefault="00864CBF" w:rsidP="00B8686B">
      <w:pPr>
        <w:spacing w:after="0" w:line="36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</w:p>
    <w:p w14:paraId="486D698D" w14:textId="77777777" w:rsidR="00BE4152" w:rsidRPr="00D96980" w:rsidRDefault="00BE4152" w:rsidP="00B8686B">
      <w:pPr>
        <w:spacing w:line="360" w:lineRule="auto"/>
        <w:ind w:left="720"/>
        <w:rPr>
          <w:rFonts w:ascii="Lato" w:hAnsi="Lato"/>
        </w:rPr>
      </w:pPr>
    </w:p>
    <w:p w14:paraId="6569EB34" w14:textId="10FF57B8" w:rsidR="00E47EA3" w:rsidRPr="000A0EB0" w:rsidRDefault="00E47EA3" w:rsidP="00B8686B">
      <w:pPr>
        <w:spacing w:line="360" w:lineRule="auto"/>
        <w:rPr>
          <w:rFonts w:ascii="Lato" w:hAnsi="Lato"/>
          <w:b/>
          <w:bCs/>
        </w:rPr>
      </w:pPr>
      <w:bookmarkStart w:id="0" w:name="_Hlk152223082"/>
      <w:r w:rsidRPr="000A0EB0">
        <w:rPr>
          <w:rFonts w:ascii="Lato" w:hAnsi="Lato"/>
          <w:b/>
          <w:bCs/>
        </w:rPr>
        <w:lastRenderedPageBreak/>
        <w:t>To oferujemy</w:t>
      </w:r>
    </w:p>
    <w:bookmarkEnd w:id="0"/>
    <w:p w14:paraId="41A871EE" w14:textId="56DB45A4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Stabilne warunki zatrudnienia na umowie o pracę,</w:t>
      </w:r>
    </w:p>
    <w:p w14:paraId="0920642D" w14:textId="1D5BA0B5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Możliwość otrzymania dodatku stażowego w zależności od stażu pracy do 20%</w:t>
      </w:r>
    </w:p>
    <w:p w14:paraId="3AAFD63C" w14:textId="26315210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Dodatkowy fundusz wakacyjny i świadczenia świąteczne,</w:t>
      </w:r>
    </w:p>
    <w:p w14:paraId="06BA8501" w14:textId="5A18F41C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 xml:space="preserve">Kartę </w:t>
      </w:r>
      <w:proofErr w:type="spellStart"/>
      <w:r w:rsidRPr="009C7393">
        <w:rPr>
          <w:rFonts w:ascii="Lato" w:hAnsi="Lato" w:cs="Arial"/>
          <w:color w:val="000000"/>
        </w:rPr>
        <w:t>MultiSport</w:t>
      </w:r>
      <w:proofErr w:type="spellEnd"/>
      <w:r w:rsidR="005D6C90" w:rsidRPr="009C7393">
        <w:rPr>
          <w:rFonts w:ascii="Lato" w:hAnsi="Lato" w:cs="Arial"/>
          <w:color w:val="000000"/>
        </w:rPr>
        <w:t>,</w:t>
      </w:r>
    </w:p>
    <w:p w14:paraId="3C8D3C99" w14:textId="4BF41D84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Pracowniczy Program Emerytalny,</w:t>
      </w:r>
    </w:p>
    <w:p w14:paraId="115A8D21" w14:textId="0AFEF6CB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Grupowe ubezpieczenie opłacane z budżetu pracownika na preferencyjnych warunkach</w:t>
      </w:r>
      <w:r w:rsidR="005D6C90" w:rsidRPr="009C7393">
        <w:rPr>
          <w:rFonts w:ascii="Lato" w:hAnsi="Lato" w:cs="Arial"/>
          <w:color w:val="000000"/>
        </w:rPr>
        <w:t>,</w:t>
      </w:r>
    </w:p>
    <w:p w14:paraId="59E4F2C5" w14:textId="799C9B32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Możliwość przystąpienia do programu opieki medycznej na preferencyjnych warunkach</w:t>
      </w:r>
      <w:r w:rsidR="005D6C90" w:rsidRPr="009C7393">
        <w:rPr>
          <w:rFonts w:ascii="Lato" w:hAnsi="Lato" w:cs="Arial"/>
          <w:color w:val="000000"/>
        </w:rPr>
        <w:t>,</w:t>
      </w:r>
    </w:p>
    <w:p w14:paraId="3F4249DB" w14:textId="1C172D49" w:rsidR="005C09C4" w:rsidRPr="009C7393" w:rsidRDefault="005C09C4" w:rsidP="00B8686B">
      <w:pPr>
        <w:pStyle w:val="Akapitzlist"/>
        <w:numPr>
          <w:ilvl w:val="0"/>
          <w:numId w:val="13"/>
        </w:numPr>
        <w:spacing w:line="360" w:lineRule="auto"/>
        <w:rPr>
          <w:rFonts w:ascii="Lato" w:hAnsi="Lato" w:cs="Arial"/>
          <w:color w:val="000000"/>
        </w:rPr>
      </w:pPr>
      <w:r w:rsidRPr="009C7393">
        <w:rPr>
          <w:rFonts w:ascii="Lato" w:hAnsi="Lato" w:cs="Arial"/>
          <w:color w:val="000000"/>
        </w:rPr>
        <w:t>Spotkania integracyjne</w:t>
      </w:r>
      <w:r w:rsidR="005D6C90" w:rsidRPr="009C7393">
        <w:rPr>
          <w:rFonts w:ascii="Lato" w:hAnsi="Lato" w:cs="Arial"/>
          <w:color w:val="000000"/>
        </w:rPr>
        <w:t>.</w:t>
      </w:r>
    </w:p>
    <w:p w14:paraId="6D182BAD" w14:textId="77777777" w:rsidR="005C09C4" w:rsidRPr="005C09C4" w:rsidRDefault="005C09C4" w:rsidP="005C09C4">
      <w:pPr>
        <w:rPr>
          <w:rFonts w:ascii="Lato" w:hAnsi="Lato" w:cs="Arial"/>
          <w:color w:val="000000"/>
        </w:rPr>
      </w:pPr>
    </w:p>
    <w:p w14:paraId="583FC53A" w14:textId="79F79294" w:rsidR="000A0EB0" w:rsidRPr="000A67E4" w:rsidRDefault="005C09C4" w:rsidP="000A67E4">
      <w:pPr>
        <w:rPr>
          <w:rFonts w:ascii="Lato" w:hAnsi="Lato" w:cs="Arial"/>
          <w:b/>
          <w:bCs/>
          <w:color w:val="000000"/>
        </w:rPr>
      </w:pPr>
      <w:r w:rsidRPr="005C09C4">
        <w:rPr>
          <w:rFonts w:ascii="Lato" w:hAnsi="Lato" w:cs="Arial"/>
          <w:color w:val="000000"/>
        </w:rPr>
        <w:t>Osoby zainteresowane aplikowaniem na stanowisko</w:t>
      </w:r>
      <w:r w:rsidR="00864CBF">
        <w:rPr>
          <w:rFonts w:ascii="Lato" w:hAnsi="Lato" w:cs="Arial"/>
          <w:b/>
          <w:bCs/>
          <w:color w:val="000000"/>
        </w:rPr>
        <w:t xml:space="preserve"> </w:t>
      </w:r>
      <w:r w:rsidR="00410004">
        <w:rPr>
          <w:rFonts w:ascii="Lato" w:hAnsi="Lato" w:cs="Arial"/>
          <w:b/>
          <w:bCs/>
          <w:color w:val="000000"/>
        </w:rPr>
        <w:t>Projektant</w:t>
      </w:r>
      <w:r w:rsidR="000A67E4">
        <w:rPr>
          <w:rFonts w:ascii="Lato" w:hAnsi="Lato" w:cs="Arial"/>
          <w:b/>
          <w:bCs/>
          <w:color w:val="000000"/>
        </w:rPr>
        <w:t xml:space="preserve"> </w:t>
      </w:r>
      <w:r w:rsidRPr="005C09C4">
        <w:rPr>
          <w:rFonts w:ascii="Lato" w:hAnsi="Lato" w:cs="Arial"/>
          <w:color w:val="000000"/>
        </w:rPr>
        <w:t xml:space="preserve">proszone są o przesłanie swojego CV na adres: </w:t>
      </w:r>
      <w:hyperlink r:id="rId6" w:history="1">
        <w:r w:rsidR="00864CBF" w:rsidRPr="00861726">
          <w:rPr>
            <w:rStyle w:val="Hipercze"/>
            <w:rFonts w:ascii="Lato" w:hAnsi="Lato" w:cs="Arial"/>
            <w:b/>
            <w:bCs/>
          </w:rPr>
          <w:t>rekrutacja@epec.elblag.pl</w:t>
        </w:r>
      </w:hyperlink>
    </w:p>
    <w:p w14:paraId="55FCF9AB" w14:textId="77777777" w:rsidR="00864CBF" w:rsidRPr="00864CBF" w:rsidRDefault="00864CBF" w:rsidP="00864CBF">
      <w:pPr>
        <w:spacing w:after="0" w:line="240" w:lineRule="auto"/>
        <w:rPr>
          <w:rFonts w:ascii="Lato" w:eastAsia="Calibri" w:hAnsi="Lato" w:cs="Times New Roman"/>
          <w:kern w:val="0"/>
          <w:lang w:eastAsia="pl-PL"/>
          <w14:ligatures w14:val="none"/>
        </w:rPr>
      </w:pPr>
    </w:p>
    <w:p w14:paraId="7F906BA0" w14:textId="0C9E829E" w:rsidR="00CC4358" w:rsidRPr="00E7279D" w:rsidRDefault="00CC4358" w:rsidP="00E7279D">
      <w:pPr>
        <w:spacing w:after="0" w:line="240" w:lineRule="auto"/>
        <w:jc w:val="both"/>
        <w:rPr>
          <w:rFonts w:ascii="Lato" w:eastAsia="Calibri" w:hAnsi="Lato" w:cs="Times New Roman"/>
          <w:kern w:val="0"/>
        </w:rPr>
      </w:pPr>
      <w:r w:rsidRPr="00CC4358">
        <w:rPr>
          <w:rFonts w:ascii="Lato" w:eastAsia="Calibri" w:hAnsi="Lato" w:cs="Times New Roman"/>
          <w:kern w:val="0"/>
        </w:rPr>
        <w:t>Spółka informuje, że przyjęła Procedurę zgłoszeń wewnętrznych i podejmowania działań nas</w:t>
      </w:r>
      <w:r>
        <w:rPr>
          <w:rFonts w:ascii="Lato" w:eastAsia="Calibri" w:hAnsi="Lato" w:cs="Times New Roman"/>
          <w:kern w:val="0"/>
        </w:rPr>
        <w:t>tępczych w EPEC zgodnie z ustawą</w:t>
      </w:r>
      <w:r w:rsidRPr="00CC4358">
        <w:rPr>
          <w:rFonts w:ascii="Lato" w:eastAsia="Calibri" w:hAnsi="Lato" w:cs="Times New Roman"/>
          <w:kern w:val="0"/>
        </w:rPr>
        <w:t xml:space="preserve"> z dnia 14 czerwca 2024 r. o ochronie sygnalistów.</w:t>
      </w:r>
      <w:r w:rsidRPr="00E7279D">
        <w:rPr>
          <w:rFonts w:ascii="Lato" w:eastAsia="Calibri" w:hAnsi="Lato" w:cs="Times New Roman"/>
          <w:kern w:val="0"/>
        </w:rPr>
        <w:t xml:space="preserve"> W/w dostępna jest pod linkiem </w:t>
      </w:r>
      <w:r w:rsidR="00E7279D" w:rsidRPr="00E7279D">
        <w:rPr>
          <w:rFonts w:ascii="Lato" w:eastAsia="Calibri" w:hAnsi="Lato" w:cs="Times New Roman"/>
        </w:rPr>
        <w:t>epec.pl/o-nas/ochrona-</w:t>
      </w:r>
      <w:proofErr w:type="spellStart"/>
      <w:r w:rsidR="00E7279D" w:rsidRPr="00E7279D">
        <w:rPr>
          <w:rFonts w:ascii="Lato" w:eastAsia="Calibri" w:hAnsi="Lato" w:cs="Times New Roman"/>
        </w:rPr>
        <w:t>sygnalistow</w:t>
      </w:r>
      <w:proofErr w:type="spellEnd"/>
      <w:r w:rsidR="00E7279D">
        <w:rPr>
          <w:rFonts w:ascii="Lato" w:eastAsia="Calibri" w:hAnsi="Lato" w:cs="Times New Roman"/>
        </w:rPr>
        <w:t>.</w:t>
      </w:r>
    </w:p>
    <w:p w14:paraId="7D19E217" w14:textId="04A5E78C" w:rsidR="000A0EB0" w:rsidRPr="00CC4358" w:rsidRDefault="000A0EB0" w:rsidP="000A0EB0">
      <w:pPr>
        <w:rPr>
          <w:rFonts w:ascii="Lato" w:hAnsi="Lato" w:cs="Arial"/>
          <w:color w:val="000000"/>
        </w:rPr>
      </w:pPr>
    </w:p>
    <w:p w14:paraId="14FC4142" w14:textId="4675B6EF" w:rsidR="00550063" w:rsidRPr="000265EE" w:rsidRDefault="00550063" w:rsidP="000265EE">
      <w:pPr>
        <w:rPr>
          <w:rFonts w:ascii="Lato" w:hAnsi="Lato"/>
        </w:rPr>
      </w:pPr>
    </w:p>
    <w:sectPr w:rsidR="00550063" w:rsidRPr="0002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74BF"/>
    <w:multiLevelType w:val="hybridMultilevel"/>
    <w:tmpl w:val="E9748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358D"/>
    <w:multiLevelType w:val="hybridMultilevel"/>
    <w:tmpl w:val="1B08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76312"/>
    <w:multiLevelType w:val="multilevel"/>
    <w:tmpl w:val="ED24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16D3D"/>
    <w:multiLevelType w:val="multilevel"/>
    <w:tmpl w:val="2E7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4256B"/>
    <w:multiLevelType w:val="multilevel"/>
    <w:tmpl w:val="4C92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9746F"/>
    <w:multiLevelType w:val="multilevel"/>
    <w:tmpl w:val="1950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2313D"/>
    <w:multiLevelType w:val="multilevel"/>
    <w:tmpl w:val="6C72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059E3"/>
    <w:multiLevelType w:val="hybridMultilevel"/>
    <w:tmpl w:val="130E508C"/>
    <w:lvl w:ilvl="0" w:tplc="81C01B98">
      <w:numFmt w:val="bullet"/>
      <w:lvlText w:val="•"/>
      <w:lvlJc w:val="left"/>
      <w:pPr>
        <w:ind w:left="1065" w:hanging="705"/>
      </w:pPr>
      <w:rPr>
        <w:rFonts w:ascii="Lato" w:eastAsiaTheme="minorHAnsi" w:hAnsi="Lato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061B"/>
    <w:multiLevelType w:val="multilevel"/>
    <w:tmpl w:val="D642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56B27"/>
    <w:multiLevelType w:val="hybridMultilevel"/>
    <w:tmpl w:val="3D70445E"/>
    <w:lvl w:ilvl="0" w:tplc="3592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32423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11FE3"/>
    <w:multiLevelType w:val="hybridMultilevel"/>
    <w:tmpl w:val="E63AD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43798"/>
    <w:multiLevelType w:val="multilevel"/>
    <w:tmpl w:val="00E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E6C2E"/>
    <w:multiLevelType w:val="multilevel"/>
    <w:tmpl w:val="C49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61F1C"/>
    <w:multiLevelType w:val="hybridMultilevel"/>
    <w:tmpl w:val="78E0A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0164">
    <w:abstractNumId w:val="11"/>
  </w:num>
  <w:num w:numId="2" w16cid:durableId="122122201">
    <w:abstractNumId w:val="4"/>
  </w:num>
  <w:num w:numId="3" w16cid:durableId="261693459">
    <w:abstractNumId w:val="2"/>
  </w:num>
  <w:num w:numId="4" w16cid:durableId="23404823">
    <w:abstractNumId w:val="6"/>
  </w:num>
  <w:num w:numId="5" w16cid:durableId="1061713503">
    <w:abstractNumId w:val="5"/>
  </w:num>
  <w:num w:numId="6" w16cid:durableId="1361861983">
    <w:abstractNumId w:val="3"/>
  </w:num>
  <w:num w:numId="7" w16cid:durableId="1673214921">
    <w:abstractNumId w:val="8"/>
  </w:num>
  <w:num w:numId="8" w16cid:durableId="1276451229">
    <w:abstractNumId w:val="12"/>
  </w:num>
  <w:num w:numId="9" w16cid:durableId="1424761500">
    <w:abstractNumId w:val="9"/>
  </w:num>
  <w:num w:numId="10" w16cid:durableId="1136871201">
    <w:abstractNumId w:val="0"/>
  </w:num>
  <w:num w:numId="11" w16cid:durableId="1739984866">
    <w:abstractNumId w:val="1"/>
  </w:num>
  <w:num w:numId="12" w16cid:durableId="632758300">
    <w:abstractNumId w:val="13"/>
  </w:num>
  <w:num w:numId="13" w16cid:durableId="1772504533">
    <w:abstractNumId w:val="10"/>
  </w:num>
  <w:num w:numId="14" w16cid:durableId="795831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A3"/>
    <w:rsid w:val="000129C8"/>
    <w:rsid w:val="000265EE"/>
    <w:rsid w:val="000A0EB0"/>
    <w:rsid w:val="000A67E4"/>
    <w:rsid w:val="000E18CA"/>
    <w:rsid w:val="001243AE"/>
    <w:rsid w:val="001B2529"/>
    <w:rsid w:val="001E5DFF"/>
    <w:rsid w:val="00266E64"/>
    <w:rsid w:val="002776FB"/>
    <w:rsid w:val="00345ABA"/>
    <w:rsid w:val="00376576"/>
    <w:rsid w:val="003E6FD0"/>
    <w:rsid w:val="00410004"/>
    <w:rsid w:val="00550063"/>
    <w:rsid w:val="005A14B8"/>
    <w:rsid w:val="005C09C4"/>
    <w:rsid w:val="005D6C90"/>
    <w:rsid w:val="005F77EC"/>
    <w:rsid w:val="0062620B"/>
    <w:rsid w:val="006E1327"/>
    <w:rsid w:val="006E423D"/>
    <w:rsid w:val="006F448C"/>
    <w:rsid w:val="00770AAF"/>
    <w:rsid w:val="007E6776"/>
    <w:rsid w:val="00806AE2"/>
    <w:rsid w:val="00864CBF"/>
    <w:rsid w:val="008730C6"/>
    <w:rsid w:val="008A4559"/>
    <w:rsid w:val="008E275E"/>
    <w:rsid w:val="008E54D3"/>
    <w:rsid w:val="0091163C"/>
    <w:rsid w:val="0092275C"/>
    <w:rsid w:val="009B4AF7"/>
    <w:rsid w:val="009C7393"/>
    <w:rsid w:val="00A12163"/>
    <w:rsid w:val="00A24E5B"/>
    <w:rsid w:val="00A6342E"/>
    <w:rsid w:val="00AD18FA"/>
    <w:rsid w:val="00B725A7"/>
    <w:rsid w:val="00B8686B"/>
    <w:rsid w:val="00BE4152"/>
    <w:rsid w:val="00C1063B"/>
    <w:rsid w:val="00CC4358"/>
    <w:rsid w:val="00D03998"/>
    <w:rsid w:val="00D96980"/>
    <w:rsid w:val="00E46D96"/>
    <w:rsid w:val="00E47EA3"/>
    <w:rsid w:val="00E7279D"/>
    <w:rsid w:val="00EB1B3B"/>
    <w:rsid w:val="00EF0A52"/>
    <w:rsid w:val="00F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121F"/>
  <w15:chartTrackingRefBased/>
  <w15:docId w15:val="{5417D9CC-13CB-410B-926B-58C3495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E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A0E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4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8523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</w:div>
        <w:div w:id="1714231085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578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6714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5494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303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</w:div>
        <w:div w:id="321590978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5195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9983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1989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epec.elblag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Jastrzębska</dc:creator>
  <cp:keywords/>
  <dc:description/>
  <cp:lastModifiedBy>Mateusz Kucharczyk</cp:lastModifiedBy>
  <cp:revision>5</cp:revision>
  <dcterms:created xsi:type="dcterms:W3CDTF">2025-06-02T10:32:00Z</dcterms:created>
  <dcterms:modified xsi:type="dcterms:W3CDTF">2025-06-02T11:14:00Z</dcterms:modified>
</cp:coreProperties>
</file>